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D5B" w14:textId="77777777" w:rsidR="00000000" w:rsidRDefault="00000000">
      <w:pPr>
        <w:pStyle w:val="Heading1"/>
        <w:rPr>
          <w:sz w:val="20"/>
        </w:rPr>
      </w:pPr>
    </w:p>
    <w:p w14:paraId="7E8F936C" w14:textId="77777777" w:rsidR="00000000" w:rsidRDefault="00000000">
      <w:pPr>
        <w:pStyle w:val="Heading1"/>
      </w:pPr>
      <w:r>
        <w:rPr>
          <w:sz w:val="48"/>
        </w:rPr>
        <w:t>Water in my life</w:t>
      </w:r>
    </w:p>
    <w:p w14:paraId="65178E7E" w14:textId="017C5E3F" w:rsidR="00000000" w:rsidRDefault="00D71AC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C5F2D5" wp14:editId="418E0C58">
                <wp:simplePos x="0" y="0"/>
                <wp:positionH relativeFrom="column">
                  <wp:posOffset>2374900</wp:posOffset>
                </wp:positionH>
                <wp:positionV relativeFrom="paragraph">
                  <wp:posOffset>41910</wp:posOffset>
                </wp:positionV>
                <wp:extent cx="1187450" cy="1257300"/>
                <wp:effectExtent l="0" t="0" r="0" b="0"/>
                <wp:wrapNone/>
                <wp:docPr id="36346561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57300"/>
                          <a:chOff x="5000" y="2882"/>
                          <a:chExt cx="1870" cy="1980"/>
                        </a:xfrm>
                      </wpg:grpSpPr>
                      <pic:pic xmlns:pic="http://schemas.openxmlformats.org/drawingml/2006/picture">
                        <pic:nvPicPr>
                          <pic:cNvPr id="124507560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882"/>
                            <a:ext cx="167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650949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4394"/>
                            <a:ext cx="187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61145" w14:textId="77777777" w:rsidR="00000000" w:rsidRDefault="0000000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DomCasual BT" w:hAnsi="DomCasual BT"/>
                                  <w:b/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Share-Net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5F2D5" id="Group 45" o:spid="_x0000_s1026" style="position:absolute;margin-left:187pt;margin-top:3.3pt;width:93.5pt;height:99pt;z-index:251657216" coordorigin="5000,2882" coordsize="18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5187;top:2882;width:1674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000;top:4394;width:187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" stroked="f">
                  <v:textbox inset="1mm,0,1mm,1mm">
                    <w:txbxContent>
                      <w:p w14:paraId="39F61145" w14:textId="77777777" w:rsidR="00000000" w:rsidRDefault="000000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DomCasual BT" w:hAnsi="DomCasual BT"/>
                            <w:b/>
                            <w:sz w:val="32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Share-Net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C26624" w14:textId="77777777" w:rsidR="00000000" w:rsidRDefault="00000000"/>
    <w:p w14:paraId="63D56245" w14:textId="77777777" w:rsidR="00000000" w:rsidRDefault="00000000"/>
    <w:p w14:paraId="0C27E030" w14:textId="77777777" w:rsidR="00000000" w:rsidRDefault="00000000"/>
    <w:p w14:paraId="70D05339" w14:textId="77777777" w:rsidR="00000000" w:rsidRDefault="00000000"/>
    <w:p w14:paraId="03159DFC" w14:textId="77777777" w:rsidR="00000000" w:rsidRDefault="00000000"/>
    <w:p w14:paraId="6F5A6BCA" w14:textId="77777777" w:rsidR="00000000" w:rsidRDefault="00000000"/>
    <w:p w14:paraId="7AE61AC5" w14:textId="77777777" w:rsidR="00000000" w:rsidRDefault="00000000">
      <w:pPr>
        <w:rPr>
          <w:rFonts w:ascii="Arial" w:hAnsi="Arial"/>
          <w:i/>
          <w:sz w:val="12"/>
        </w:rPr>
      </w:pPr>
    </w:p>
    <w:p w14:paraId="689DE82E" w14:textId="77777777" w:rsidR="00000000" w:rsidRDefault="00000000">
      <w:pPr>
        <w:rPr>
          <w:rFonts w:ascii="DomCasual BT" w:hAnsi="DomCasual BT"/>
          <w:sz w:val="20"/>
        </w:rPr>
      </w:pPr>
      <w:r>
        <w:rPr>
          <w:rFonts w:ascii="Arial" w:hAnsi="Arial"/>
          <w:i/>
        </w:rPr>
        <w:tab/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000000" w14:paraId="7E793A29" w14:textId="77777777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14:paraId="0CE12D37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Share-Net is an informal partnership project committed to developing and disseminating materials in support of environmentally focused teaching and learning. Share-Net materials are copyright-free for educational purposes. We encourage you to adapt and use the materials in new, exciting ways but request that you acknowledge Share-Net as an original source. Sensible use of these curriculum activities is entirely the responsibility of the educator. Find similar curriculum materials by visiting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</w:rPr>
                <w:t>www.envirolearn.org.za</w:t>
              </w:r>
            </w:hyperlink>
            <w:r>
              <w:rPr>
                <w:rFonts w:ascii="Arial" w:hAnsi="Arial" w:cs="Arial"/>
                <w:sz w:val="18"/>
              </w:rPr>
              <w:t xml:space="preserve"> or contact Share-Net directly at PO Box 394, Howick, 3290, KwaZulu-Natal, </w:t>
            </w:r>
          </w:p>
          <w:p w14:paraId="35905E2A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tel: (033) 330 3931, e-mail: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</w:rPr>
                <w:t>sharenet@wessa.co.za</w:t>
              </w:r>
            </w:hyperlink>
          </w:p>
        </w:tc>
      </w:tr>
    </w:tbl>
    <w:p w14:paraId="0BB92CFC" w14:textId="75FE1BF7" w:rsidR="00000000" w:rsidRDefault="00D71ACF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6192" behindDoc="0" locked="0" layoutInCell="1" allowOverlap="1" wp14:anchorId="0101C5DA" wp14:editId="5DA657AA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33680" cy="3429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F7D36" w14:textId="77777777" w:rsidR="00000000" w:rsidRDefault="00000000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18"/>
        </w:rPr>
        <w:t xml:space="preserve">This pack supports an introduction for young learners to an Eco-School’s focus </w:t>
      </w:r>
      <w:r>
        <w:rPr>
          <w:rFonts w:ascii="Arial" w:hAnsi="Arial" w:cs="Arial"/>
          <w:b/>
          <w:i/>
          <w:sz w:val="18"/>
        </w:rPr>
        <w:t>on health and safety</w:t>
      </w:r>
    </w:p>
    <w:p w14:paraId="39736D44" w14:textId="77777777" w:rsidR="00000000" w:rsidRDefault="00000000">
      <w:pPr>
        <w:jc w:val="center"/>
        <w:rPr>
          <w:b/>
          <w:bCs/>
          <w:sz w:val="20"/>
        </w:rPr>
      </w:pPr>
    </w:p>
    <w:p w14:paraId="1C338BB8" w14:textId="77777777" w:rsidR="00000000" w:rsidRDefault="00000000">
      <w:pPr>
        <w:jc w:val="center"/>
        <w:rPr>
          <w:b/>
          <w:bCs/>
          <w:sz w:val="20"/>
        </w:rPr>
      </w:pPr>
    </w:p>
    <w:p w14:paraId="0083C64C" w14:textId="77777777" w:rsidR="00000000" w:rsidRDefault="00000000">
      <w:pPr>
        <w:pStyle w:val="Heading2"/>
        <w:rPr>
          <w:sz w:val="24"/>
        </w:rPr>
      </w:pPr>
      <w:r>
        <w:rPr>
          <w:b/>
          <w:bCs/>
        </w:rPr>
        <w:t>Grade 1</w:t>
      </w:r>
    </w:p>
    <w:p w14:paraId="5A5B0AC7" w14:textId="77777777" w:rsidR="00000000" w:rsidRDefault="00000000">
      <w:pPr>
        <w:jc w:val="center"/>
        <w:rPr>
          <w:rFonts w:ascii="Century Gothic" w:hAnsi="Century Gothic"/>
          <w:b/>
          <w:sz w:val="20"/>
        </w:rPr>
      </w:pPr>
    </w:p>
    <w:p w14:paraId="71B964D5" w14:textId="77777777" w:rsidR="00000000" w:rsidRDefault="000000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pack contains:</w:t>
      </w:r>
    </w:p>
    <w:p w14:paraId="705E444D" w14:textId="77777777" w:rsidR="00000000" w:rsidRDefault="00000000">
      <w:pPr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Activity One: </w:t>
      </w:r>
      <w:r>
        <w:rPr>
          <w:rFonts w:ascii="Century Gothic" w:hAnsi="Century Gothic"/>
          <w:bCs/>
        </w:rPr>
        <w:t xml:space="preserve">A listening and group work </w:t>
      </w:r>
      <w:r>
        <w:rPr>
          <w:rFonts w:ascii="Century Gothic" w:hAnsi="Century Gothic"/>
          <w:b/>
        </w:rPr>
        <w:t>LANGUAGES</w:t>
      </w:r>
      <w:r>
        <w:rPr>
          <w:rFonts w:ascii="Century Gothic" w:hAnsi="Century Gothic"/>
          <w:bCs/>
        </w:rPr>
        <w:t xml:space="preserve"> activity looking at freshwater in our lives. Using a simple demonstration, the teacher is easily able to show learners how limited our freshwater resources are and allow the children to consider ways that water can be conserved.</w:t>
      </w:r>
    </w:p>
    <w:p w14:paraId="6B6F20CD" w14:textId="77777777" w:rsidR="00000000" w:rsidRDefault="00000000">
      <w:pPr>
        <w:rPr>
          <w:rFonts w:ascii="Century Gothic" w:hAnsi="Century Gothic"/>
          <w:b/>
        </w:rPr>
      </w:pPr>
    </w:p>
    <w:p w14:paraId="214A48CB" w14:textId="77777777" w:rsidR="00000000" w:rsidRDefault="00000000">
      <w:pPr>
        <w:rPr>
          <w:rFonts w:ascii="Century Gothic" w:hAnsi="Century Gothic" w:cs="Arial"/>
          <w:bCs/>
        </w:rPr>
      </w:pPr>
      <w:r>
        <w:rPr>
          <w:rFonts w:ascii="Century Gothic" w:hAnsi="Century Gothic"/>
          <w:b/>
        </w:rPr>
        <w:t xml:space="preserve">Activity Two: </w:t>
      </w:r>
      <w:r>
        <w:rPr>
          <w:rFonts w:ascii="Century Gothic" w:hAnsi="Century Gothic"/>
          <w:bCs/>
        </w:rPr>
        <w:t xml:space="preserve">This </w:t>
      </w:r>
      <w:r>
        <w:rPr>
          <w:rFonts w:ascii="Century Gothic" w:hAnsi="Century Gothic"/>
          <w:b/>
        </w:rPr>
        <w:t>LANGUAGES</w:t>
      </w:r>
      <w:r>
        <w:rPr>
          <w:rFonts w:ascii="Century Gothic" w:hAnsi="Century Gothic"/>
          <w:bCs/>
        </w:rPr>
        <w:t xml:space="preserve"> activity introduces the concept of ‘catchments’. It looks at water sources and encourages learners to consider how we can protect and care for them.</w:t>
      </w:r>
    </w:p>
    <w:p w14:paraId="39D75203" w14:textId="77777777" w:rsidR="00000000" w:rsidRDefault="00000000">
      <w:pPr>
        <w:rPr>
          <w:rFonts w:ascii="Century Gothic" w:hAnsi="Century Gothic"/>
        </w:rPr>
      </w:pPr>
    </w:p>
    <w:p w14:paraId="147214C2" w14:textId="77777777" w:rsidR="00000000" w:rsidRDefault="0000000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Activity Three:</w:t>
      </w:r>
      <w:r>
        <w:rPr>
          <w:rFonts w:ascii="Century Gothic" w:hAnsi="Century Gothic"/>
          <w:bCs/>
        </w:rPr>
        <w:t xml:space="preserve"> This </w:t>
      </w:r>
      <w:r>
        <w:rPr>
          <w:rFonts w:ascii="Century Gothic" w:hAnsi="Century Gothic"/>
          <w:b/>
        </w:rPr>
        <w:t>LIFE ORIENTATION</w:t>
      </w:r>
      <w:r>
        <w:rPr>
          <w:rFonts w:ascii="Century Gothic" w:hAnsi="Century Gothic"/>
          <w:bCs/>
        </w:rPr>
        <w:t xml:space="preserve"> lesson looks at basic sanitation and when and why we need to wash our hands.</w:t>
      </w:r>
    </w:p>
    <w:p w14:paraId="77931DE1" w14:textId="77777777" w:rsidR="00000000" w:rsidRDefault="00000000">
      <w:pPr>
        <w:rPr>
          <w:rFonts w:ascii="Arial" w:hAnsi="Arial" w:cs="Arial"/>
        </w:rPr>
      </w:pPr>
    </w:p>
    <w:p w14:paraId="61EE44E9" w14:textId="77777777" w:rsidR="00000000" w:rsidRDefault="00000000">
      <w:pPr>
        <w:pStyle w:val="BodyText3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</w:rPr>
        <w:t>Activity Four:</w:t>
      </w:r>
      <w:r>
        <w:rPr>
          <w:rFonts w:ascii="Century Gothic" w:hAnsi="Century Gothic"/>
          <w:bCs/>
          <w:sz w:val="24"/>
        </w:rPr>
        <w:t xml:space="preserve"> This </w:t>
      </w:r>
      <w:r>
        <w:rPr>
          <w:rFonts w:ascii="Century Gothic" w:hAnsi="Century Gothic"/>
          <w:b/>
          <w:sz w:val="24"/>
        </w:rPr>
        <w:t>TECHNOLOGY</w:t>
      </w:r>
      <w:r>
        <w:rPr>
          <w:rFonts w:ascii="Century Gothic" w:hAnsi="Century Gothic"/>
          <w:bCs/>
          <w:sz w:val="24"/>
        </w:rPr>
        <w:t xml:space="preserve"> activity follows on from the earlier lesson on basic sanitation. Learners use materials gathered from home and around the school to make their own toilet hand washer.</w:t>
      </w:r>
    </w:p>
    <w:p w14:paraId="0CD6885F" w14:textId="77777777" w:rsidR="00000000" w:rsidRDefault="00000000">
      <w:pPr>
        <w:rPr>
          <w:rFonts w:ascii="Century Gothic" w:hAnsi="Century Gothic"/>
          <w:bCs/>
        </w:rPr>
      </w:pPr>
    </w:p>
    <w:p w14:paraId="1D3A634E" w14:textId="77777777" w:rsidR="00000000" w:rsidRDefault="0000000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Activity Five:</w:t>
      </w:r>
      <w:r>
        <w:rPr>
          <w:rFonts w:ascii="Century Gothic" w:hAnsi="Century Gothic"/>
          <w:bCs/>
        </w:rPr>
        <w:t xml:space="preserve"> Just for fun!! Making an indoor rainbow.</w:t>
      </w:r>
    </w:p>
    <w:p w14:paraId="6400630D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7DE4E10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098EA29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155BF80B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04478CF9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47F7F12B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0DEBC7C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295AF56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218461E8" w14:textId="483B4CA6" w:rsidR="00000000" w:rsidRDefault="00D71ACF">
      <w:pPr>
        <w:spacing w:line="21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3C0FE209" wp14:editId="56538872">
            <wp:simplePos x="0" y="0"/>
            <wp:positionH relativeFrom="column">
              <wp:posOffset>5581015</wp:posOffset>
            </wp:positionH>
            <wp:positionV relativeFrom="paragraph">
              <wp:posOffset>93345</wp:posOffset>
            </wp:positionV>
            <wp:extent cx="5873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16" y="21086"/>
                <wp:lineTo x="21016" y="0"/>
                <wp:lineTo x="0" y="0"/>
              </wp:wrapPolygon>
            </wp:wrapTight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85F42B2" wp14:editId="1B3834EF">
            <wp:simplePos x="0" y="0"/>
            <wp:positionH relativeFrom="column">
              <wp:posOffset>-237490</wp:posOffset>
            </wp:positionH>
            <wp:positionV relativeFrom="paragraph">
              <wp:posOffset>75565</wp:posOffset>
            </wp:positionV>
            <wp:extent cx="919480" cy="932180"/>
            <wp:effectExtent l="0" t="0" r="0" b="0"/>
            <wp:wrapTight wrapText="bothSides">
              <wp:wrapPolygon edited="0">
                <wp:start x="0" y="0"/>
                <wp:lineTo x="0" y="21188"/>
                <wp:lineTo x="21033" y="21188"/>
                <wp:lineTo x="21033" y="0"/>
                <wp:lineTo x="0" y="0"/>
              </wp:wrapPolygon>
            </wp:wrapTight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CC8AF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This pack of lesson plans is part of a series of lesson plans from Grade R to Grade 10 which focus on water and water-related issues. This resource development project has been funded by the Water Research Commission, </w:t>
      </w:r>
      <w:r>
        <w:rPr>
          <w:rFonts w:ascii="Century Gothic" w:hAnsi="Century Gothic" w:cs="Arial"/>
          <w:b/>
          <w:sz w:val="20"/>
          <w:szCs w:val="20"/>
        </w:rPr>
        <w:t xml:space="preserve">Private Bag X 03, Gezina, Pretoria, 0031 (Website: </w:t>
      </w:r>
      <w:hyperlink r:id="rId12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www.wrc.org.za</w:t>
        </w:r>
      </w:hyperlink>
      <w:r>
        <w:rPr>
          <w:rFonts w:ascii="Century Gothic" w:hAnsi="Century Gothic" w:cs="Arial"/>
          <w:b/>
          <w:sz w:val="20"/>
          <w:szCs w:val="20"/>
        </w:rPr>
        <w:t xml:space="preserve">). </w:t>
      </w:r>
    </w:p>
    <w:p w14:paraId="759BE5BF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This pack is available electronically on </w:t>
      </w:r>
      <w:hyperlink r:id="rId13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www.envirolearn.org.za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562"/>
        <w:gridCol w:w="2739"/>
        <w:gridCol w:w="2805"/>
      </w:tblGrid>
      <w:tr w:rsidR="00000000" w14:paraId="237D923E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14:paraId="78C9BA1B" w14:textId="77777777" w:rsidR="00000000" w:rsidRDefault="00000000">
            <w:pPr>
              <w:pStyle w:val="Heading5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>Activity</w:t>
            </w:r>
          </w:p>
        </w:tc>
        <w:tc>
          <w:tcPr>
            <w:tcW w:w="1562" w:type="dxa"/>
          </w:tcPr>
          <w:p w14:paraId="6DF5A966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Learning Area covered in this activity</w:t>
            </w:r>
          </w:p>
        </w:tc>
        <w:tc>
          <w:tcPr>
            <w:tcW w:w="2739" w:type="dxa"/>
          </w:tcPr>
          <w:p w14:paraId="0470972F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Learning Outcomes covered in this activity</w:t>
            </w:r>
          </w:p>
        </w:tc>
        <w:tc>
          <w:tcPr>
            <w:tcW w:w="2805" w:type="dxa"/>
          </w:tcPr>
          <w:p w14:paraId="6E64938E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Assessment Standards covered in this activity</w:t>
            </w:r>
          </w:p>
        </w:tc>
      </w:tr>
      <w:tr w:rsidR="00000000" w14:paraId="36D95E07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14:paraId="23601E7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 Listening and group work activity looking at freshwater. A simple demonstration by the teacher shows learners how limited our freshwater resources are. A homework worksheet is also included in this activity.</w:t>
            </w:r>
          </w:p>
        </w:tc>
        <w:tc>
          <w:tcPr>
            <w:tcW w:w="1562" w:type="dxa"/>
          </w:tcPr>
          <w:p w14:paraId="397E12E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Languages</w:t>
            </w:r>
          </w:p>
        </w:tc>
        <w:tc>
          <w:tcPr>
            <w:tcW w:w="2739" w:type="dxa"/>
          </w:tcPr>
          <w:p w14:paraId="34A6EC13" w14:textId="77777777" w:rsidR="00000000" w:rsidRDefault="00000000">
            <w:pPr>
              <w:pStyle w:val="Heading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Learning Outcome 1: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Listening: The learner will be able to listen for information and enjoyment, and respond appropriately and critically in a wide range of situations.</w:t>
            </w:r>
          </w:p>
          <w:p w14:paraId="02BB606F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696F396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6AF9C4F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0B05159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5D19F2A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477E143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4ADA098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29AD26F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72BC82CE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Learning Outcome 2: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Speaking: The learner will be able to communicate confidently and effectively in spoken language in a wide range of situations.</w:t>
            </w:r>
          </w:p>
        </w:tc>
        <w:tc>
          <w:tcPr>
            <w:tcW w:w="2805" w:type="dxa"/>
          </w:tcPr>
          <w:p w14:paraId="44F31810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Listens attentively to instructions and announcements and responds appropriately.</w:t>
            </w:r>
          </w:p>
          <w:p w14:paraId="3CEF0823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Demonstrates appropriate listening behaviour by listening without interrupting, showing respect for the speaker, taking turns to speak and asking questions for clarification.</w:t>
            </w:r>
          </w:p>
          <w:p w14:paraId="3917F6E4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676749F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008C767A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Talks about personal experiences, feelings and news.</w:t>
            </w:r>
          </w:p>
          <w:p w14:paraId="27A9C438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Contributes to class and group discussions.</w:t>
            </w:r>
          </w:p>
        </w:tc>
      </w:tr>
      <w:tr w:rsidR="00000000" w14:paraId="3EE25681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14:paraId="4BF9150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 Introduction to the idea of a ‘catchment’. This activity looks at water sources and encourages learners to consider how we can protect and care for them.</w:t>
            </w:r>
          </w:p>
        </w:tc>
        <w:tc>
          <w:tcPr>
            <w:tcW w:w="1562" w:type="dxa"/>
          </w:tcPr>
          <w:p w14:paraId="2DA8DE6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Languages</w:t>
            </w:r>
          </w:p>
        </w:tc>
        <w:tc>
          <w:tcPr>
            <w:tcW w:w="2739" w:type="dxa"/>
          </w:tcPr>
          <w:p w14:paraId="4267D620" w14:textId="77777777" w:rsidR="00000000" w:rsidRDefault="00000000">
            <w:pPr>
              <w:pStyle w:val="Heading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Learning Outcome 1: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Listening: The learner will be able to listen for information and enjoyment, and respond appropriately and critically in a wide range of situations.</w:t>
            </w:r>
          </w:p>
          <w:p w14:paraId="248E6DE2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</w:p>
          <w:p w14:paraId="071A2BEE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</w:p>
          <w:p w14:paraId="1213FF1D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</w:p>
          <w:p w14:paraId="242EB11C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</w:p>
          <w:p w14:paraId="2E4D5424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</w:p>
          <w:p w14:paraId="67A1C22A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</w:p>
          <w:p w14:paraId="43A2C456" w14:textId="77777777" w:rsidR="00000000" w:rsidRDefault="00000000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52F37A" w14:textId="77777777" w:rsidR="00000000" w:rsidRDefault="00000000">
            <w:r>
              <w:rPr>
                <w:rFonts w:ascii="Arial" w:hAnsi="Arial" w:cs="Arial"/>
                <w:b/>
                <w:bCs/>
                <w:sz w:val="16"/>
              </w:rPr>
              <w:t xml:space="preserve">Learning Outcome 2: </w:t>
            </w:r>
            <w:r>
              <w:rPr>
                <w:rFonts w:ascii="Arial" w:hAnsi="Arial" w:cs="Arial"/>
                <w:bCs/>
                <w:sz w:val="16"/>
              </w:rPr>
              <w:t>Speaking: The learner will be able to communicate confidently and effectively in spoken language in a wide range of situations.</w:t>
            </w:r>
          </w:p>
        </w:tc>
        <w:tc>
          <w:tcPr>
            <w:tcW w:w="2805" w:type="dxa"/>
          </w:tcPr>
          <w:p w14:paraId="4753802A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Listens attentively to instructions and announcements and responds appropriately.</w:t>
            </w:r>
          </w:p>
          <w:p w14:paraId="696893DC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Demonstrates appropriate listening behaviour by listening without interrupting, showing respect for the speaker, taking turns to speak and asking questions for clarification.</w:t>
            </w:r>
          </w:p>
          <w:p w14:paraId="6BFD5F7F" w14:textId="77777777" w:rsidR="00000000" w:rsidRDefault="00000000">
            <w:pPr>
              <w:spacing w:line="216" w:lineRule="auto"/>
              <w:ind w:left="360"/>
              <w:rPr>
                <w:rFonts w:ascii="Arial" w:hAnsi="Arial" w:cs="Arial"/>
                <w:bCs/>
                <w:sz w:val="16"/>
              </w:rPr>
            </w:pPr>
          </w:p>
          <w:p w14:paraId="72457FA6" w14:textId="77777777" w:rsidR="00000000" w:rsidRDefault="00000000">
            <w:pPr>
              <w:spacing w:line="216" w:lineRule="auto"/>
              <w:ind w:left="360"/>
              <w:rPr>
                <w:rFonts w:ascii="Arial" w:hAnsi="Arial" w:cs="Arial"/>
                <w:bCs/>
                <w:sz w:val="16"/>
              </w:rPr>
            </w:pPr>
          </w:p>
          <w:p w14:paraId="6F3EEE86" w14:textId="77777777" w:rsidR="00000000" w:rsidRDefault="00000000">
            <w:pPr>
              <w:numPr>
                <w:ilvl w:val="0"/>
                <w:numId w:val="3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Talks about personal experiences, feelings and news.</w:t>
            </w:r>
          </w:p>
          <w:p w14:paraId="5C51882F" w14:textId="77777777" w:rsidR="00000000" w:rsidRDefault="00000000">
            <w:pPr>
              <w:spacing w:line="216" w:lineRule="auto"/>
              <w:ind w:left="360"/>
              <w:rPr>
                <w:rFonts w:ascii="Arial" w:hAnsi="Arial" w:cs="Arial"/>
                <w:bCs/>
                <w:sz w:val="16"/>
              </w:rPr>
            </w:pPr>
          </w:p>
        </w:tc>
      </w:tr>
      <w:tr w:rsidR="00000000" w14:paraId="60D29393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14:paraId="0C1D6E2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 This activity looks at basic sanitation – when and why does one wash one’s hands?</w:t>
            </w:r>
          </w:p>
        </w:tc>
        <w:tc>
          <w:tcPr>
            <w:tcW w:w="1562" w:type="dxa"/>
          </w:tcPr>
          <w:p w14:paraId="6016A49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Life Orientation</w:t>
            </w:r>
          </w:p>
        </w:tc>
        <w:tc>
          <w:tcPr>
            <w:tcW w:w="2739" w:type="dxa"/>
          </w:tcPr>
          <w:p w14:paraId="5FB5A61F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Learning Outcome 1: </w:t>
            </w:r>
            <w:r>
              <w:rPr>
                <w:rFonts w:ascii="Arial" w:hAnsi="Arial" w:cs="Arial"/>
                <w:sz w:val="16"/>
              </w:rPr>
              <w:t>Health Promotion: The learner will be able to make informed decisions regarding personal, community and environmental health.</w:t>
            </w:r>
          </w:p>
          <w:p w14:paraId="56B2EEF8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</w:p>
          <w:p w14:paraId="298675AA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</w:p>
          <w:p w14:paraId="265CBEDF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</w:p>
          <w:p w14:paraId="4F1328C2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</w:p>
          <w:p w14:paraId="2D0F79B6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</w:p>
          <w:p w14:paraId="45BD0FC9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</w:p>
          <w:p w14:paraId="0113759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Learning Outcome 2: </w:t>
            </w:r>
            <w:r>
              <w:rPr>
                <w:rFonts w:ascii="Arial" w:hAnsi="Arial" w:cs="Arial"/>
                <w:bCs/>
                <w:sz w:val="16"/>
              </w:rPr>
              <w:t>Social Development: The learner will be able to demonstrate an understanding of and commitment to constitutional rights and responsibilities, and to show an understanding of diverse cultures and religions.</w:t>
            </w:r>
          </w:p>
        </w:tc>
        <w:tc>
          <w:tcPr>
            <w:tcW w:w="2805" w:type="dxa"/>
          </w:tcPr>
          <w:p w14:paraId="629357C8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Explains steps to ensure personal hygiene and links these steps to environmental health.</w:t>
            </w:r>
          </w:p>
          <w:p w14:paraId="499B6E65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Distinguishes between situations that are safe and those that require precautions against communicable diseases.</w:t>
            </w:r>
          </w:p>
          <w:p w14:paraId="6AE6FCB8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3A7A0B7E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7717A2EF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The learner draws up classroom rules. </w:t>
            </w:r>
          </w:p>
        </w:tc>
      </w:tr>
      <w:tr w:rsidR="00000000" w14:paraId="1111C9E4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14:paraId="097445D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4. This lesson follows on from the earlier one on sanitation and learners make their own toilet hand washer.</w:t>
            </w:r>
          </w:p>
        </w:tc>
        <w:tc>
          <w:tcPr>
            <w:tcW w:w="1562" w:type="dxa"/>
          </w:tcPr>
          <w:p w14:paraId="4CA8485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Technology</w:t>
            </w:r>
          </w:p>
        </w:tc>
        <w:tc>
          <w:tcPr>
            <w:tcW w:w="2739" w:type="dxa"/>
          </w:tcPr>
          <w:p w14:paraId="6EEBCF0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Learning Outcome 1: </w:t>
            </w:r>
            <w:r>
              <w:rPr>
                <w:rFonts w:ascii="Arial" w:hAnsi="Arial" w:cs="Arial"/>
                <w:bCs/>
                <w:sz w:val="16"/>
              </w:rPr>
              <w:t>Technological Processes and Skills: The learner will be able to apply technological processes and skills ethically and responsibly using appropriate information and communication technologies.</w:t>
            </w:r>
          </w:p>
        </w:tc>
        <w:tc>
          <w:tcPr>
            <w:tcW w:w="2805" w:type="dxa"/>
          </w:tcPr>
          <w:p w14:paraId="67730E52" w14:textId="77777777" w:rsidR="00000000" w:rsidRDefault="00000000">
            <w:pPr>
              <w:numPr>
                <w:ilvl w:val="0"/>
                <w:numId w:val="5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Designs: Chooses suitable materials or substances to make simple products to satisfy a given need.</w:t>
            </w:r>
          </w:p>
          <w:p w14:paraId="43F94F8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4E6C0165" w14:textId="77777777" w:rsidR="00000000" w:rsidRDefault="00000000">
            <w:pPr>
              <w:numPr>
                <w:ilvl w:val="0"/>
                <w:numId w:val="5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Makes: Makes simple products from different materials.</w:t>
            </w:r>
          </w:p>
          <w:p w14:paraId="207E715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</w:p>
          <w:p w14:paraId="2DCF9EF4" w14:textId="77777777" w:rsidR="00000000" w:rsidRDefault="00000000">
            <w:pPr>
              <w:numPr>
                <w:ilvl w:val="0"/>
                <w:numId w:val="5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Evaluates: Expresses and explains own feeling about the products made.</w:t>
            </w:r>
          </w:p>
        </w:tc>
      </w:tr>
      <w:tr w:rsidR="00000000" w14:paraId="39B094DF" w14:textId="77777777">
        <w:tblPrEx>
          <w:tblCellMar>
            <w:top w:w="0" w:type="dxa"/>
            <w:bottom w:w="0" w:type="dxa"/>
          </w:tblCellMar>
        </w:tblPrEx>
        <w:tc>
          <w:tcPr>
            <w:tcW w:w="2352" w:type="dxa"/>
          </w:tcPr>
          <w:p w14:paraId="727ADBB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5. Just for fun – making an indoor rainbow.</w:t>
            </w:r>
          </w:p>
        </w:tc>
        <w:tc>
          <w:tcPr>
            <w:tcW w:w="1562" w:type="dxa"/>
          </w:tcPr>
          <w:p w14:paraId="6E4CA61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-</w:t>
            </w:r>
          </w:p>
        </w:tc>
        <w:tc>
          <w:tcPr>
            <w:tcW w:w="2739" w:type="dxa"/>
          </w:tcPr>
          <w:p w14:paraId="0D8BD43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-</w:t>
            </w:r>
          </w:p>
        </w:tc>
        <w:tc>
          <w:tcPr>
            <w:tcW w:w="2805" w:type="dxa"/>
          </w:tcPr>
          <w:p w14:paraId="4859D797" w14:textId="77777777" w:rsidR="00000000" w:rsidRDefault="00000000">
            <w:pPr>
              <w:spacing w:line="216" w:lineRule="auto"/>
              <w:ind w:left="3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-</w:t>
            </w:r>
          </w:p>
        </w:tc>
      </w:tr>
    </w:tbl>
    <w:p w14:paraId="464C00C2" w14:textId="77777777" w:rsidR="00E901A5" w:rsidRDefault="00E901A5">
      <w:pPr>
        <w:spacing w:line="216" w:lineRule="auto"/>
        <w:rPr>
          <w:rFonts w:ascii="Comic Sans MS" w:hAnsi="Comic Sans MS"/>
          <w:bCs/>
          <w:sz w:val="16"/>
        </w:rPr>
      </w:pPr>
    </w:p>
    <w:sectPr w:rsidR="00E901A5">
      <w:pgSz w:w="11907" w:h="16840" w:code="9"/>
      <w:pgMar w:top="902" w:right="1077" w:bottom="1079" w:left="126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Times New Roman"/>
    <w:charset w:val="00"/>
    <w:family w:val="script"/>
    <w:pitch w:val="variable"/>
    <w:sig w:usb0="00000087" w:usb1="090F0000" w:usb2="00000010" w:usb3="00000000" w:csb0="001E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C43"/>
    <w:multiLevelType w:val="hybridMultilevel"/>
    <w:tmpl w:val="2716F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5EE5"/>
    <w:multiLevelType w:val="hybridMultilevel"/>
    <w:tmpl w:val="8AFE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2335"/>
    <w:multiLevelType w:val="hybridMultilevel"/>
    <w:tmpl w:val="E3C0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0E17"/>
    <w:multiLevelType w:val="hybridMultilevel"/>
    <w:tmpl w:val="7594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1DB"/>
    <w:multiLevelType w:val="hybridMultilevel"/>
    <w:tmpl w:val="9322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2168848">
    <w:abstractNumId w:val="4"/>
  </w:num>
  <w:num w:numId="2" w16cid:durableId="847670734">
    <w:abstractNumId w:val="2"/>
  </w:num>
  <w:num w:numId="3" w16cid:durableId="1283655882">
    <w:abstractNumId w:val="0"/>
  </w:num>
  <w:num w:numId="4" w16cid:durableId="1739014174">
    <w:abstractNumId w:val="1"/>
  </w:num>
  <w:num w:numId="5" w16cid:durableId="1844202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B"/>
    <w:rsid w:val="00A60DDB"/>
    <w:rsid w:val="00D71ACF"/>
    <w:rsid w:val="00E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2DF731"/>
  <w15:chartTrackingRefBased/>
  <w15:docId w15:val="{E8BC3F60-CE14-4480-B27A-C554888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i/>
      <w:sz w:val="40"/>
    </w:rPr>
  </w:style>
  <w:style w:type="paragraph" w:styleId="BodyText2">
    <w:name w:val="Body Text 2"/>
    <w:basedOn w:val="Normal"/>
    <w:semiHidden/>
    <w:rPr>
      <w:rFonts w:ascii="DomCasual BT" w:hAnsi="DomCasual BT"/>
      <w:sz w:val="20"/>
    </w:rPr>
  </w:style>
  <w:style w:type="paragraph" w:styleId="BodyText3">
    <w:name w:val="Body Text 3"/>
    <w:basedOn w:val="Normal"/>
    <w:semiHidden/>
    <w:pPr>
      <w:spacing w:line="216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net@wessa.co.za" TargetMode="External"/><Relationship Id="rId13" Type="http://schemas.openxmlformats.org/officeDocument/2006/relationships/hyperlink" Target="http://www.envirolearn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learn.org.za" TargetMode="External"/><Relationship Id="rId12" Type="http://schemas.openxmlformats.org/officeDocument/2006/relationships/hyperlink" Target="http://www.wr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TECHNOLOGY</vt:lpstr>
    </vt:vector>
  </TitlesOfParts>
  <Company/>
  <LinksUpToDate>false</LinksUpToDate>
  <CharactersWithSpaces>5352</CharactersWithSpaces>
  <SharedDoc>false</SharedDoc>
  <HLinks>
    <vt:vector size="24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http://www.wrc.org.za/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mailto:sharenet@wessa.co.za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TECHNOLOGY</dc:title>
  <dc:subject/>
  <dc:creator>USER</dc:creator>
  <cp:keywords/>
  <dc:description/>
  <cp:lastModifiedBy>Robyn Cooper</cp:lastModifiedBy>
  <cp:revision>2</cp:revision>
  <cp:lastPrinted>2007-02-03T07:17:00Z</cp:lastPrinted>
  <dcterms:created xsi:type="dcterms:W3CDTF">2023-12-07T09:02:00Z</dcterms:created>
  <dcterms:modified xsi:type="dcterms:W3CDTF">2023-12-07T09:02:00Z</dcterms:modified>
</cp:coreProperties>
</file>