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9C776" w14:textId="77777777" w:rsidR="00000000" w:rsidRDefault="00000000">
      <w:pPr>
        <w:pStyle w:val="Heading1"/>
        <w:rPr>
          <w:sz w:val="20"/>
        </w:rPr>
      </w:pPr>
    </w:p>
    <w:p w14:paraId="1F65C0E7" w14:textId="77777777" w:rsidR="00000000" w:rsidRDefault="00000000">
      <w:pPr>
        <w:pStyle w:val="Heading1"/>
      </w:pPr>
      <w:r>
        <w:t>Water and Sanitation</w:t>
      </w:r>
    </w:p>
    <w:p w14:paraId="1DA618E4" w14:textId="77777777" w:rsidR="00000000" w:rsidRDefault="00000000"/>
    <w:p w14:paraId="0815946F" w14:textId="77777777" w:rsidR="00000000" w:rsidRDefault="00000000"/>
    <w:p w14:paraId="3EEC233E" w14:textId="68B4846A" w:rsidR="00000000" w:rsidRDefault="000B3956">
      <w:r>
        <w:rPr>
          <w:noProof/>
        </w:rPr>
        <mc:AlternateContent>
          <mc:Choice Requires="wpg">
            <w:drawing>
              <wp:anchor distT="0" distB="0" distL="114300" distR="114300" simplePos="0" relativeHeight="251657216" behindDoc="0" locked="0" layoutInCell="1" allowOverlap="1" wp14:anchorId="46BD297D" wp14:editId="26716ECD">
                <wp:simplePos x="0" y="0"/>
                <wp:positionH relativeFrom="column">
                  <wp:posOffset>2374900</wp:posOffset>
                </wp:positionH>
                <wp:positionV relativeFrom="paragraph">
                  <wp:posOffset>41910</wp:posOffset>
                </wp:positionV>
                <wp:extent cx="1187450" cy="1257300"/>
                <wp:effectExtent l="0" t="0" r="0" b="0"/>
                <wp:wrapNone/>
                <wp:docPr id="160295824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87450" cy="1257300"/>
                          <a:chOff x="5000" y="2882"/>
                          <a:chExt cx="1870" cy="1980"/>
                        </a:xfrm>
                      </wpg:grpSpPr>
                      <pic:pic xmlns:pic="http://schemas.openxmlformats.org/drawingml/2006/picture">
                        <pic:nvPicPr>
                          <pic:cNvPr id="1963532058" name="Picture 4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187" y="2882"/>
                            <a:ext cx="1674" cy="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60946150" name="Text Box 47"/>
                        <wps:cNvSpPr txBox="1">
                          <a:spLocks noChangeArrowheads="1"/>
                        </wps:cNvSpPr>
                        <wps:spPr bwMode="auto">
                          <a:xfrm>
                            <a:off x="5000" y="4394"/>
                            <a:ext cx="1870" cy="46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098BA7"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wps:txbx>
                        <wps:bodyPr rot="0" vert="horz" wrap="square" lIns="36000" tIns="0" rIns="36000" bIns="36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BD297D" id="Group 45" o:spid="_x0000_s1026" style="position:absolute;margin-left:187pt;margin-top:3.3pt;width:93.5pt;height:99pt;z-index:251657216" coordorigin="5000,2882" coordsize="1870,19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6" o:spid="_x0000_s1027" type="#_x0000_t75" style="position:absolute;left:5187;top:2882;width:1674;height:16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">
                  <v:imagedata r:id="rId6" o:title=""/>
                </v:shape>
                <v:shapetype id="_x0000_t202" coordsize="21600,21600" o:spt="202" path="m,l,21600r21600,l21600,xe">
                  <v:stroke joinstyle="miter"/>
                  <v:path gradientshapeok="t" o:connecttype="rect"/>
                </v:shapetype>
                <v:shape id="Text Box 47" o:spid="_x0000_s1028" type="#_x0000_t202" style="position:absolute;left:5000;top:4394;width:1870;height:4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" stroked="f">
                  <v:textbox inset="1mm,0,1mm,1mm">
                    <w:txbxContent>
                      <w:p w14:paraId="62098BA7" w14:textId="77777777" w:rsidR="00000000" w:rsidRDefault="00000000">
                        <w:pPr>
                          <w:rPr>
                            <w:rFonts w:ascii="Comic Sans MS" w:hAnsi="Comic Sans MS"/>
                            <w:b/>
                          </w:rPr>
                        </w:pPr>
                        <w:r>
                          <w:rPr>
                            <w:rFonts w:ascii="DomCasual BT" w:hAnsi="DomCasual BT"/>
                            <w:b/>
                            <w:sz w:val="32"/>
                          </w:rPr>
                          <w:t xml:space="preserve">     </w:t>
                        </w:r>
                        <w:r>
                          <w:rPr>
                            <w:rFonts w:ascii="Comic Sans MS" w:hAnsi="Comic Sans MS"/>
                            <w:b/>
                          </w:rPr>
                          <w:t>Share-Net</w:t>
                        </w:r>
                      </w:p>
                    </w:txbxContent>
                  </v:textbox>
                </v:shape>
              </v:group>
            </w:pict>
          </mc:Fallback>
        </mc:AlternateContent>
      </w:r>
    </w:p>
    <w:p w14:paraId="0410CEDA" w14:textId="77777777" w:rsidR="00000000" w:rsidRDefault="00000000"/>
    <w:p w14:paraId="13DC460F" w14:textId="77777777" w:rsidR="00000000" w:rsidRDefault="00000000"/>
    <w:p w14:paraId="04785E28" w14:textId="77777777" w:rsidR="00000000" w:rsidRDefault="00000000"/>
    <w:p w14:paraId="18C0DA8F" w14:textId="77777777" w:rsidR="00000000" w:rsidRDefault="00000000"/>
    <w:p w14:paraId="398D5201" w14:textId="77777777" w:rsidR="00000000" w:rsidRDefault="00000000"/>
    <w:p w14:paraId="7D8FB0B9" w14:textId="77777777" w:rsidR="00000000" w:rsidRDefault="00000000"/>
    <w:p w14:paraId="0C7BAA89" w14:textId="77777777" w:rsidR="00000000" w:rsidRDefault="00000000">
      <w:pPr>
        <w:rPr>
          <w:rFonts w:ascii="Arial" w:hAnsi="Arial"/>
          <w:i/>
          <w:sz w:val="12"/>
        </w:rPr>
      </w:pPr>
    </w:p>
    <w:p w14:paraId="7F4A1106" w14:textId="77777777" w:rsidR="00000000" w:rsidRDefault="00000000">
      <w:pPr>
        <w:rPr>
          <w:rFonts w:ascii="DomCasual BT" w:hAnsi="DomCasual BT"/>
          <w:sz w:val="20"/>
        </w:rPr>
      </w:pPr>
      <w:r>
        <w:rPr>
          <w:rFonts w:ascii="Arial" w:hAnsi="Arial"/>
          <w:i/>
        </w:rPr>
        <w:tab/>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02"/>
      </w:tblGrid>
      <w:tr w:rsidR="00000000" w14:paraId="361DDB1A" w14:textId="77777777">
        <w:tblPrEx>
          <w:tblCellMar>
            <w:top w:w="0" w:type="dxa"/>
            <w:bottom w:w="0" w:type="dxa"/>
          </w:tblCellMar>
        </w:tblPrEx>
        <w:tc>
          <w:tcPr>
            <w:tcW w:w="8602" w:type="dxa"/>
          </w:tcPr>
          <w:p w14:paraId="577C096A" w14:textId="77777777" w:rsidR="00000000" w:rsidRDefault="00000000">
            <w:pPr>
              <w:rPr>
                <w:rFonts w:ascii="Arial" w:hAnsi="Arial" w:cs="Arial"/>
                <w:sz w:val="18"/>
              </w:rPr>
            </w:pPr>
            <w:r>
              <w:rPr>
                <w:rFonts w:ascii="Arial" w:hAnsi="Arial" w:cs="Arial"/>
                <w:sz w:val="18"/>
              </w:rPr>
              <w:t xml:space="preserve">Share-Net is an informal partnership project committed to developing and disseminating materials in support of environmentally focused teaching and learning. Share-Net materials are copyright-free for educational purposes. We encourage you to adapt and use the materials in new, exciting ways but request that you acknowledge Share-Net as an original source. Sensible use of these curriculum activities is entirely the responsibility of the educator. Find similar curriculum materials by visiting </w:t>
            </w:r>
            <w:hyperlink r:id="rId7" w:history="1">
              <w:r>
                <w:rPr>
                  <w:rStyle w:val="Hyperlink"/>
                  <w:rFonts w:ascii="Arial" w:hAnsi="Arial" w:cs="Arial"/>
                  <w:sz w:val="18"/>
                </w:rPr>
                <w:t>www.envirolearn.org.za</w:t>
              </w:r>
            </w:hyperlink>
            <w:r>
              <w:rPr>
                <w:rFonts w:ascii="Arial" w:hAnsi="Arial" w:cs="Arial"/>
                <w:sz w:val="18"/>
              </w:rPr>
              <w:t xml:space="preserve"> or contact Share-Net directly at PO Box 394, Howick, 3290, KwaZulu-Natal, </w:t>
            </w:r>
          </w:p>
          <w:p w14:paraId="4C8219A0" w14:textId="77777777" w:rsidR="00000000" w:rsidRDefault="00000000">
            <w:pPr>
              <w:rPr>
                <w:rFonts w:ascii="Arial" w:hAnsi="Arial" w:cs="Arial"/>
                <w:sz w:val="18"/>
              </w:rPr>
            </w:pPr>
            <w:r>
              <w:rPr>
                <w:rFonts w:ascii="Arial" w:hAnsi="Arial" w:cs="Arial"/>
                <w:sz w:val="18"/>
              </w:rPr>
              <w:t xml:space="preserve">tel: (033) 330 3931, e-mail: </w:t>
            </w:r>
            <w:hyperlink r:id="rId8" w:history="1">
              <w:r>
                <w:rPr>
                  <w:rStyle w:val="Hyperlink"/>
                  <w:rFonts w:ascii="Arial" w:hAnsi="Arial" w:cs="Arial"/>
                  <w:sz w:val="18"/>
                </w:rPr>
                <w:t>sharenet@wessa.co.za</w:t>
              </w:r>
            </w:hyperlink>
          </w:p>
        </w:tc>
      </w:tr>
    </w:tbl>
    <w:p w14:paraId="326B5554" w14:textId="3BCCBB91" w:rsidR="00000000" w:rsidRDefault="000B3956">
      <w:pPr>
        <w:rPr>
          <w:rFonts w:ascii="Arial" w:hAnsi="Arial" w:cs="Arial"/>
          <w:i/>
          <w:sz w:val="18"/>
        </w:rPr>
      </w:pPr>
      <w:r>
        <w:rPr>
          <w:rFonts w:ascii="Arial" w:hAnsi="Arial" w:cs="Arial"/>
          <w:noProof/>
          <w:sz w:val="18"/>
        </w:rPr>
        <w:drawing>
          <wp:anchor distT="0" distB="0" distL="114300" distR="114300" simplePos="0" relativeHeight="251656192" behindDoc="0" locked="0" layoutInCell="1" allowOverlap="1" wp14:anchorId="61ED87BC" wp14:editId="5AA21AB1">
            <wp:simplePos x="0" y="0"/>
            <wp:positionH relativeFrom="column">
              <wp:posOffset>237490</wp:posOffset>
            </wp:positionH>
            <wp:positionV relativeFrom="paragraph">
              <wp:posOffset>49530</wp:posOffset>
            </wp:positionV>
            <wp:extent cx="233680" cy="342900"/>
            <wp:effectExtent l="0" t="0" r="0" b="0"/>
            <wp:wrapNone/>
            <wp:docPr id="3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36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B54C09" w14:textId="77777777" w:rsidR="00000000" w:rsidRDefault="00000000">
      <w:pPr>
        <w:jc w:val="center"/>
        <w:rPr>
          <w:rFonts w:ascii="Arial" w:hAnsi="Arial"/>
          <w:b/>
          <w:i/>
          <w:sz w:val="18"/>
        </w:rPr>
      </w:pPr>
      <w:r>
        <w:rPr>
          <w:rFonts w:ascii="Arial" w:hAnsi="Arial"/>
          <w:b/>
          <w:i/>
          <w:sz w:val="18"/>
        </w:rPr>
        <w:t>This pack supports an introduction for learners to an Eco-School’s focus on Healthy Living</w:t>
      </w:r>
    </w:p>
    <w:p w14:paraId="7832CAE9" w14:textId="77777777" w:rsidR="00000000" w:rsidRDefault="00000000">
      <w:pPr>
        <w:jc w:val="center"/>
        <w:rPr>
          <w:rFonts w:ascii="Arial" w:hAnsi="Arial" w:cs="Arial"/>
          <w:b/>
          <w:i/>
          <w:sz w:val="20"/>
        </w:rPr>
      </w:pPr>
    </w:p>
    <w:p w14:paraId="4F9F3E16" w14:textId="77777777" w:rsidR="00000000" w:rsidRDefault="00000000">
      <w:pPr>
        <w:jc w:val="center"/>
        <w:rPr>
          <w:b/>
          <w:bCs/>
          <w:sz w:val="20"/>
        </w:rPr>
      </w:pPr>
    </w:p>
    <w:p w14:paraId="2B1DAC22" w14:textId="77777777" w:rsidR="00000000" w:rsidRDefault="00000000">
      <w:pPr>
        <w:pStyle w:val="Heading2"/>
        <w:rPr>
          <w:sz w:val="24"/>
        </w:rPr>
      </w:pPr>
      <w:r>
        <w:rPr>
          <w:b/>
          <w:bCs/>
        </w:rPr>
        <w:t>Grade 11</w:t>
      </w:r>
    </w:p>
    <w:p w14:paraId="2C615B89" w14:textId="77777777" w:rsidR="00000000" w:rsidRDefault="00000000">
      <w:pPr>
        <w:jc w:val="center"/>
        <w:rPr>
          <w:rFonts w:ascii="Century Gothic" w:hAnsi="Century Gothic"/>
          <w:b/>
          <w:sz w:val="20"/>
        </w:rPr>
      </w:pPr>
    </w:p>
    <w:p w14:paraId="2E015FAD" w14:textId="77777777" w:rsidR="00000000" w:rsidRDefault="00000000">
      <w:pPr>
        <w:rPr>
          <w:rFonts w:ascii="Century Gothic" w:hAnsi="Century Gothic"/>
          <w:b/>
          <w:sz w:val="22"/>
        </w:rPr>
      </w:pPr>
      <w:r>
        <w:rPr>
          <w:rFonts w:ascii="Century Gothic" w:hAnsi="Century Gothic"/>
          <w:b/>
          <w:sz w:val="22"/>
        </w:rPr>
        <w:t>This pack contains:</w:t>
      </w:r>
    </w:p>
    <w:p w14:paraId="05C03F93" w14:textId="77777777" w:rsidR="00000000" w:rsidRDefault="00000000">
      <w:pPr>
        <w:rPr>
          <w:rFonts w:ascii="Century Gothic" w:hAnsi="Century Gothic"/>
          <w:sz w:val="22"/>
        </w:rPr>
      </w:pPr>
      <w:r>
        <w:rPr>
          <w:rFonts w:ascii="Century Gothic" w:hAnsi="Century Gothic"/>
          <w:b/>
          <w:bCs/>
          <w:sz w:val="22"/>
        </w:rPr>
        <w:t>Activity One</w:t>
      </w:r>
      <w:r>
        <w:rPr>
          <w:rFonts w:ascii="Century Gothic" w:hAnsi="Century Gothic"/>
          <w:i/>
          <w:iCs/>
          <w:sz w:val="22"/>
        </w:rPr>
        <w:t xml:space="preserve">: </w:t>
      </w:r>
      <w:r>
        <w:rPr>
          <w:rFonts w:ascii="Century Gothic" w:hAnsi="Century Gothic"/>
          <w:sz w:val="22"/>
        </w:rPr>
        <w:t xml:space="preserve">During this </w:t>
      </w:r>
      <w:r>
        <w:rPr>
          <w:rFonts w:ascii="Century Gothic" w:hAnsi="Century Gothic"/>
          <w:b/>
          <w:bCs/>
          <w:sz w:val="22"/>
        </w:rPr>
        <w:t>LANGUAGES</w:t>
      </w:r>
      <w:r>
        <w:rPr>
          <w:rFonts w:ascii="Century Gothic" w:hAnsi="Century Gothic"/>
          <w:sz w:val="22"/>
        </w:rPr>
        <w:t xml:space="preserve"> lesson, learners investigate how people’s everyday activities in the past contributed towards the prevention of cholera. This is followed by an individual self-study on a health issue in the area, related to water.</w:t>
      </w:r>
    </w:p>
    <w:p w14:paraId="3B53A812" w14:textId="77777777" w:rsidR="00000000" w:rsidRDefault="00000000">
      <w:pPr>
        <w:rPr>
          <w:rFonts w:ascii="Century Gothic" w:hAnsi="Century Gothic"/>
          <w:i/>
          <w:iCs/>
          <w:sz w:val="22"/>
        </w:rPr>
      </w:pPr>
    </w:p>
    <w:p w14:paraId="136380D3" w14:textId="77777777" w:rsidR="00000000" w:rsidRDefault="00000000">
      <w:pPr>
        <w:rPr>
          <w:rFonts w:ascii="Century Gothic" w:hAnsi="Century Gothic" w:cs="Arial"/>
          <w:color w:val="000000"/>
          <w:sz w:val="22"/>
          <w:szCs w:val="20"/>
        </w:rPr>
      </w:pPr>
      <w:r>
        <w:rPr>
          <w:rFonts w:ascii="Century Gothic" w:hAnsi="Century Gothic"/>
          <w:b/>
          <w:sz w:val="22"/>
        </w:rPr>
        <w:t>Activity Two:</w:t>
      </w:r>
      <w:r>
        <w:rPr>
          <w:rFonts w:ascii="Century Gothic" w:hAnsi="Century Gothic" w:cs="Arial"/>
          <w:sz w:val="22"/>
        </w:rPr>
        <w:t xml:space="preserve"> Audits and surveys are systems that allow us to look and examine things the way they are. This enables us to understand something better and improve it if need be. This </w:t>
      </w:r>
      <w:r>
        <w:rPr>
          <w:rFonts w:ascii="Century Gothic" w:hAnsi="Century Gothic" w:cs="Arial"/>
          <w:b/>
          <w:bCs/>
          <w:sz w:val="22"/>
        </w:rPr>
        <w:t>LIFE SCIENCES</w:t>
      </w:r>
      <w:r>
        <w:rPr>
          <w:rFonts w:ascii="Century Gothic" w:hAnsi="Century Gothic" w:cs="Arial"/>
          <w:sz w:val="22"/>
        </w:rPr>
        <w:t xml:space="preserve"> activity allows learners to conduct a pre-designed audit on their school toilets, and then develop a survey around how the current situation can be improved.</w:t>
      </w:r>
    </w:p>
    <w:p w14:paraId="6B51E0A9" w14:textId="77777777" w:rsidR="00000000" w:rsidRDefault="00000000">
      <w:pPr>
        <w:rPr>
          <w:rFonts w:ascii="Century Gothic" w:hAnsi="Century Gothic"/>
          <w:b/>
          <w:sz w:val="22"/>
        </w:rPr>
      </w:pPr>
    </w:p>
    <w:p w14:paraId="3F24B492" w14:textId="77777777" w:rsidR="00000000" w:rsidRDefault="00000000">
      <w:pPr>
        <w:rPr>
          <w:rFonts w:ascii="Century Gothic" w:hAnsi="Century Gothic" w:cs="Arial"/>
          <w:bCs/>
          <w:color w:val="000000"/>
          <w:sz w:val="22"/>
          <w:szCs w:val="20"/>
        </w:rPr>
      </w:pPr>
      <w:r>
        <w:rPr>
          <w:rFonts w:ascii="Century Gothic" w:hAnsi="Century Gothic"/>
          <w:b/>
          <w:sz w:val="22"/>
        </w:rPr>
        <w:t>Activity Three:</w:t>
      </w:r>
      <w:r>
        <w:rPr>
          <w:rFonts w:ascii="Century Gothic" w:hAnsi="Century Gothic"/>
          <w:bCs/>
          <w:sz w:val="22"/>
        </w:rPr>
        <w:t xml:space="preserve"> </w:t>
      </w:r>
      <w:r>
        <w:rPr>
          <w:rFonts w:ascii="Century Gothic" w:hAnsi="Century Gothic" w:cs="Arial"/>
          <w:bCs/>
          <w:sz w:val="22"/>
        </w:rPr>
        <w:t xml:space="preserve">This </w:t>
      </w:r>
      <w:r>
        <w:rPr>
          <w:rFonts w:ascii="Century Gothic" w:hAnsi="Century Gothic" w:cs="Arial"/>
          <w:b/>
          <w:sz w:val="22"/>
        </w:rPr>
        <w:t>DRAMATIC ARTS</w:t>
      </w:r>
      <w:r>
        <w:rPr>
          <w:rFonts w:ascii="Century Gothic" w:hAnsi="Century Gothic" w:cs="Arial"/>
          <w:bCs/>
          <w:sz w:val="22"/>
        </w:rPr>
        <w:t xml:space="preserve"> lesson encourages learners to look for different solutions and appropriate courses of action around access to water and sanitation, through forum theatre.</w:t>
      </w:r>
    </w:p>
    <w:p w14:paraId="7E302492" w14:textId="77777777" w:rsidR="00000000" w:rsidRDefault="00000000">
      <w:pPr>
        <w:rPr>
          <w:rFonts w:ascii="Century Gothic" w:hAnsi="Century Gothic"/>
          <w:b/>
          <w:bCs/>
          <w:sz w:val="22"/>
        </w:rPr>
      </w:pPr>
    </w:p>
    <w:p w14:paraId="17F7E596" w14:textId="77777777" w:rsidR="00000000" w:rsidRDefault="00000000">
      <w:pPr>
        <w:rPr>
          <w:rFonts w:ascii="Century Gothic" w:hAnsi="Century Gothic"/>
          <w:sz w:val="22"/>
        </w:rPr>
      </w:pPr>
      <w:r>
        <w:rPr>
          <w:rFonts w:ascii="Century Gothic" w:hAnsi="Century Gothic"/>
          <w:b/>
          <w:bCs/>
          <w:sz w:val="22"/>
        </w:rPr>
        <w:t>Activity Four:</w:t>
      </w:r>
      <w:r>
        <w:rPr>
          <w:rFonts w:ascii="Century Gothic" w:hAnsi="Century Gothic"/>
          <w:sz w:val="22"/>
        </w:rPr>
        <w:t xml:space="preserve"> During this </w:t>
      </w:r>
      <w:r>
        <w:rPr>
          <w:rFonts w:ascii="Century Gothic" w:hAnsi="Century Gothic"/>
          <w:b/>
          <w:bCs/>
          <w:sz w:val="22"/>
        </w:rPr>
        <w:t>LIFE ORIENTATION</w:t>
      </w:r>
      <w:r>
        <w:rPr>
          <w:rFonts w:ascii="Century Gothic" w:hAnsi="Century Gothic"/>
          <w:sz w:val="22"/>
        </w:rPr>
        <w:t xml:space="preserve"> lesson, learners find out more about </w:t>
      </w:r>
    </w:p>
    <w:p w14:paraId="1C2F5860" w14:textId="77777777" w:rsidR="00000000" w:rsidRDefault="00000000">
      <w:pPr>
        <w:rPr>
          <w:rFonts w:ascii="Century Gothic" w:hAnsi="Century Gothic"/>
          <w:sz w:val="22"/>
        </w:rPr>
      </w:pPr>
      <w:r>
        <w:rPr>
          <w:rFonts w:ascii="Century Gothic" w:hAnsi="Century Gothic"/>
          <w:sz w:val="22"/>
        </w:rPr>
        <w:t xml:space="preserve">State of the Environment Reporting. The class then chooses three themes, one of them  </w:t>
      </w:r>
    </w:p>
    <w:p w14:paraId="5F5E2D25" w14:textId="77777777" w:rsidR="00000000" w:rsidRDefault="00000000">
      <w:pPr>
        <w:rPr>
          <w:rFonts w:ascii="Century Gothic" w:hAnsi="Century Gothic"/>
          <w:sz w:val="22"/>
        </w:rPr>
      </w:pPr>
      <w:r>
        <w:rPr>
          <w:rFonts w:ascii="Century Gothic" w:hAnsi="Century Gothic"/>
          <w:sz w:val="22"/>
        </w:rPr>
        <w:t xml:space="preserve">around water access and sanitation which they would like to investigate either </w:t>
      </w:r>
    </w:p>
    <w:p w14:paraId="3AF6CF37" w14:textId="77777777" w:rsidR="00000000" w:rsidRDefault="00000000">
      <w:pPr>
        <w:rPr>
          <w:rFonts w:ascii="Century Gothic" w:hAnsi="Century Gothic"/>
          <w:sz w:val="22"/>
        </w:rPr>
      </w:pPr>
      <w:r>
        <w:rPr>
          <w:rFonts w:ascii="Century Gothic" w:hAnsi="Century Gothic"/>
          <w:sz w:val="22"/>
        </w:rPr>
        <w:t xml:space="preserve">in their school or community. Learners take their findings further by </w:t>
      </w:r>
    </w:p>
    <w:p w14:paraId="2978449A" w14:textId="77777777" w:rsidR="00000000" w:rsidRDefault="00000000">
      <w:pPr>
        <w:rPr>
          <w:b/>
          <w:bCs/>
          <w:i/>
          <w:iCs/>
          <w:sz w:val="22"/>
        </w:rPr>
      </w:pPr>
      <w:r>
        <w:rPr>
          <w:rFonts w:ascii="Century Gothic" w:hAnsi="Century Gothic"/>
          <w:sz w:val="22"/>
        </w:rPr>
        <w:t>developing action plans.</w:t>
      </w:r>
    </w:p>
    <w:p w14:paraId="05EC96B3" w14:textId="77777777" w:rsidR="00000000" w:rsidRDefault="00000000">
      <w:pPr>
        <w:rPr>
          <w:rFonts w:ascii="Century Gothic" w:hAnsi="Century Gothic"/>
          <w:b/>
          <w:bCs/>
          <w:sz w:val="22"/>
        </w:rPr>
      </w:pPr>
    </w:p>
    <w:p w14:paraId="605E00D4" w14:textId="77777777" w:rsidR="00000000" w:rsidRDefault="00000000">
      <w:pPr>
        <w:rPr>
          <w:rFonts w:ascii="Century Gothic" w:hAnsi="Century Gothic"/>
          <w:sz w:val="22"/>
        </w:rPr>
      </w:pPr>
      <w:r>
        <w:rPr>
          <w:rFonts w:ascii="Century Gothic" w:hAnsi="Century Gothic"/>
          <w:b/>
          <w:bCs/>
          <w:sz w:val="22"/>
        </w:rPr>
        <w:t>Activity Five:</w:t>
      </w:r>
      <w:r>
        <w:rPr>
          <w:rFonts w:ascii="Century Gothic" w:hAnsi="Century Gothic"/>
          <w:sz w:val="22"/>
        </w:rPr>
        <w:t xml:space="preserve"> </w:t>
      </w:r>
      <w:r>
        <w:rPr>
          <w:rFonts w:ascii="Century Gothic" w:hAnsi="Century Gothic" w:cs="Arial"/>
          <w:sz w:val="22"/>
        </w:rPr>
        <w:t xml:space="preserve">Just for fun! Making soap - this </w:t>
      </w:r>
      <w:r>
        <w:rPr>
          <w:rFonts w:ascii="Century Gothic" w:hAnsi="Century Gothic" w:cs="Arial"/>
          <w:b/>
          <w:bCs/>
          <w:sz w:val="22"/>
        </w:rPr>
        <w:t>PHYSICAL SCIENCES</w:t>
      </w:r>
      <w:r>
        <w:rPr>
          <w:rFonts w:ascii="Century Gothic" w:hAnsi="Century Gothic" w:cs="Arial"/>
          <w:sz w:val="22"/>
        </w:rPr>
        <w:t xml:space="preserve"> lesson gives instructions on how to make ‘Settlers Soap’.</w:t>
      </w:r>
    </w:p>
    <w:p w14:paraId="1152C0E0" w14:textId="77777777" w:rsidR="00000000" w:rsidRDefault="00000000">
      <w:pPr>
        <w:spacing w:line="216" w:lineRule="auto"/>
        <w:rPr>
          <w:rFonts w:ascii="Century Gothic" w:hAnsi="Century Gothic"/>
          <w:b/>
          <w:sz w:val="20"/>
        </w:rPr>
      </w:pPr>
    </w:p>
    <w:p w14:paraId="2EBE0E85" w14:textId="77777777" w:rsidR="00000000" w:rsidRDefault="00000000">
      <w:pPr>
        <w:spacing w:line="216" w:lineRule="auto"/>
        <w:rPr>
          <w:rFonts w:ascii="Century Gothic" w:hAnsi="Century Gothic"/>
          <w:b/>
          <w:sz w:val="20"/>
        </w:rPr>
      </w:pPr>
    </w:p>
    <w:p w14:paraId="4C3FC02F" w14:textId="640C351F" w:rsidR="00000000" w:rsidRDefault="000B3956">
      <w:pPr>
        <w:spacing w:line="216" w:lineRule="auto"/>
        <w:rPr>
          <w:rFonts w:ascii="Century Gothic" w:hAnsi="Century Gothic"/>
          <w:b/>
          <w:sz w:val="20"/>
        </w:rPr>
      </w:pPr>
      <w:r>
        <w:rPr>
          <w:noProof/>
          <w:sz w:val="20"/>
          <w:lang w:val="en-US"/>
        </w:rPr>
        <w:drawing>
          <wp:anchor distT="0" distB="0" distL="114300" distR="114300" simplePos="0" relativeHeight="251659264" behindDoc="0" locked="0" layoutInCell="1" allowOverlap="1" wp14:anchorId="707D23A4" wp14:editId="31992160">
            <wp:simplePos x="0" y="0"/>
            <wp:positionH relativeFrom="column">
              <wp:posOffset>-356235</wp:posOffset>
            </wp:positionH>
            <wp:positionV relativeFrom="paragraph">
              <wp:posOffset>40640</wp:posOffset>
            </wp:positionV>
            <wp:extent cx="919480" cy="932180"/>
            <wp:effectExtent l="0" t="0" r="0" b="0"/>
            <wp:wrapTight wrapText="bothSides">
              <wp:wrapPolygon edited="0">
                <wp:start x="0" y="0"/>
                <wp:lineTo x="0" y="21188"/>
                <wp:lineTo x="21033" y="21188"/>
                <wp:lineTo x="21033" y="0"/>
                <wp:lineTo x="0" y="0"/>
              </wp:wrapPolygon>
            </wp:wrapTight>
            <wp:docPr id="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948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w:drawing>
          <wp:anchor distT="0" distB="0" distL="114300" distR="114300" simplePos="0" relativeHeight="251658240" behindDoc="0" locked="0" layoutInCell="1" allowOverlap="1" wp14:anchorId="0BCD3D72" wp14:editId="7048BD75">
            <wp:simplePos x="0" y="0"/>
            <wp:positionH relativeFrom="column">
              <wp:posOffset>5462270</wp:posOffset>
            </wp:positionH>
            <wp:positionV relativeFrom="paragraph">
              <wp:posOffset>40640</wp:posOffset>
            </wp:positionV>
            <wp:extent cx="587375" cy="800100"/>
            <wp:effectExtent l="0" t="0" r="0" b="0"/>
            <wp:wrapTight wrapText="bothSides">
              <wp:wrapPolygon edited="0">
                <wp:start x="0" y="0"/>
                <wp:lineTo x="0" y="21086"/>
                <wp:lineTo x="21016" y="21086"/>
                <wp:lineTo x="21016" y="0"/>
                <wp:lineTo x="0" y="0"/>
              </wp:wrapPolygon>
            </wp:wrapTight>
            <wp:docPr id="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7375"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4BCA9EF" w14:textId="77777777" w:rsidR="00000000" w:rsidRDefault="00000000">
      <w:pPr>
        <w:spacing w:line="216" w:lineRule="auto"/>
        <w:jc w:val="center"/>
        <w:rPr>
          <w:rFonts w:ascii="Century Gothic" w:hAnsi="Century Gothic" w:cs="Arial"/>
          <w:b/>
          <w:sz w:val="20"/>
          <w:szCs w:val="20"/>
        </w:rPr>
      </w:pPr>
      <w:r>
        <w:rPr>
          <w:rFonts w:ascii="Century Gothic" w:hAnsi="Century Gothic"/>
          <w:b/>
          <w:sz w:val="20"/>
        </w:rPr>
        <w:t xml:space="preserve">This pack of lesson plans is part of a series of lesson plans from Grade R to Grade 12 which focus on water and water-related issues. This resource development project has been funded by the Water Research Commission, </w:t>
      </w:r>
      <w:r>
        <w:rPr>
          <w:rFonts w:ascii="Century Gothic" w:hAnsi="Century Gothic" w:cs="Arial"/>
          <w:b/>
          <w:sz w:val="20"/>
          <w:szCs w:val="20"/>
        </w:rPr>
        <w:t xml:space="preserve">Private Bag X 03, Gezina, Pretoria, 0031 (Website: </w:t>
      </w:r>
      <w:hyperlink r:id="rId12" w:history="1">
        <w:r>
          <w:rPr>
            <w:rStyle w:val="Hyperlink"/>
            <w:rFonts w:ascii="Century Gothic" w:hAnsi="Century Gothic" w:cs="Arial"/>
            <w:b/>
            <w:sz w:val="20"/>
            <w:szCs w:val="20"/>
          </w:rPr>
          <w:t>www.wrc.org.za</w:t>
        </w:r>
      </w:hyperlink>
      <w:r>
        <w:rPr>
          <w:rFonts w:ascii="Century Gothic" w:hAnsi="Century Gothic" w:cs="Arial"/>
          <w:b/>
          <w:sz w:val="20"/>
          <w:szCs w:val="20"/>
        </w:rPr>
        <w:t xml:space="preserve">). </w:t>
      </w:r>
    </w:p>
    <w:p w14:paraId="14D00E05" w14:textId="77777777" w:rsidR="00000000" w:rsidRDefault="00000000">
      <w:pPr>
        <w:spacing w:line="216" w:lineRule="auto"/>
        <w:jc w:val="center"/>
        <w:rPr>
          <w:rFonts w:ascii="Century Gothic" w:hAnsi="Century Gothic" w:cs="Arial"/>
          <w:b/>
          <w:sz w:val="20"/>
          <w:szCs w:val="20"/>
        </w:rPr>
      </w:pPr>
      <w:r>
        <w:rPr>
          <w:rFonts w:ascii="Century Gothic" w:hAnsi="Century Gothic" w:cs="Arial"/>
          <w:b/>
          <w:sz w:val="20"/>
          <w:szCs w:val="20"/>
        </w:rPr>
        <w:t xml:space="preserve">This pack is available electronically on </w:t>
      </w:r>
      <w:hyperlink r:id="rId13" w:history="1">
        <w:r>
          <w:rPr>
            <w:rStyle w:val="Hyperlink"/>
            <w:rFonts w:ascii="Century Gothic" w:hAnsi="Century Gothic" w:cs="Arial"/>
            <w:b/>
            <w:sz w:val="20"/>
            <w:szCs w:val="20"/>
          </w:rPr>
          <w:t>www.wrc.org.za</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057"/>
        <w:gridCol w:w="3179"/>
        <w:gridCol w:w="2805"/>
      </w:tblGrid>
      <w:tr w:rsidR="00000000" w14:paraId="043D8D73" w14:textId="77777777">
        <w:tblPrEx>
          <w:tblCellMar>
            <w:top w:w="0" w:type="dxa"/>
            <w:bottom w:w="0" w:type="dxa"/>
          </w:tblCellMar>
        </w:tblPrEx>
        <w:tc>
          <w:tcPr>
            <w:tcW w:w="1417" w:type="dxa"/>
          </w:tcPr>
          <w:p w14:paraId="0CB68147" w14:textId="77777777" w:rsidR="00000000" w:rsidRDefault="00000000">
            <w:pPr>
              <w:pStyle w:val="Heading5"/>
              <w:rPr>
                <w:rFonts w:ascii="Century Gothic" w:hAnsi="Century Gothic"/>
              </w:rPr>
            </w:pPr>
            <w:r>
              <w:rPr>
                <w:rFonts w:ascii="Century Gothic" w:hAnsi="Century Gothic"/>
              </w:rPr>
              <w:lastRenderedPageBreak/>
              <w:t>Activity</w:t>
            </w:r>
          </w:p>
        </w:tc>
        <w:tc>
          <w:tcPr>
            <w:tcW w:w="2057" w:type="dxa"/>
          </w:tcPr>
          <w:p w14:paraId="508A41C1" w14:textId="77777777" w:rsidR="00000000" w:rsidRDefault="00000000">
            <w:pPr>
              <w:spacing w:line="216" w:lineRule="auto"/>
              <w:rPr>
                <w:rFonts w:ascii="Century Gothic" w:hAnsi="Century Gothic"/>
                <w:b/>
                <w:sz w:val="20"/>
              </w:rPr>
            </w:pPr>
            <w:r>
              <w:rPr>
                <w:rFonts w:ascii="Century Gothic" w:hAnsi="Century Gothic"/>
                <w:b/>
                <w:sz w:val="20"/>
              </w:rPr>
              <w:t>Learning Area covered in this activity</w:t>
            </w:r>
          </w:p>
        </w:tc>
        <w:tc>
          <w:tcPr>
            <w:tcW w:w="3179" w:type="dxa"/>
          </w:tcPr>
          <w:p w14:paraId="63097575" w14:textId="77777777" w:rsidR="00000000" w:rsidRDefault="00000000">
            <w:pPr>
              <w:spacing w:line="216" w:lineRule="auto"/>
              <w:rPr>
                <w:rFonts w:ascii="Century Gothic" w:hAnsi="Century Gothic"/>
                <w:b/>
                <w:sz w:val="20"/>
              </w:rPr>
            </w:pPr>
            <w:r>
              <w:rPr>
                <w:rFonts w:ascii="Century Gothic" w:hAnsi="Century Gothic"/>
                <w:b/>
                <w:sz w:val="20"/>
              </w:rPr>
              <w:t>Learning Outcomes covered in this activity</w:t>
            </w:r>
          </w:p>
        </w:tc>
        <w:tc>
          <w:tcPr>
            <w:tcW w:w="2805" w:type="dxa"/>
          </w:tcPr>
          <w:p w14:paraId="7CEBFC5E" w14:textId="77777777" w:rsidR="00000000" w:rsidRDefault="00000000">
            <w:pPr>
              <w:spacing w:line="216" w:lineRule="auto"/>
              <w:rPr>
                <w:rFonts w:ascii="Century Gothic" w:hAnsi="Century Gothic"/>
                <w:b/>
                <w:sz w:val="20"/>
              </w:rPr>
            </w:pPr>
            <w:r>
              <w:rPr>
                <w:rFonts w:ascii="Century Gothic" w:hAnsi="Century Gothic"/>
                <w:b/>
                <w:sz w:val="20"/>
              </w:rPr>
              <w:t>Assessment Standards covered in this activity</w:t>
            </w:r>
          </w:p>
        </w:tc>
      </w:tr>
      <w:tr w:rsidR="00000000" w14:paraId="4EAA16CF" w14:textId="77777777">
        <w:tblPrEx>
          <w:tblCellMar>
            <w:top w:w="0" w:type="dxa"/>
            <w:bottom w:w="0" w:type="dxa"/>
          </w:tblCellMar>
        </w:tblPrEx>
        <w:tc>
          <w:tcPr>
            <w:tcW w:w="1417" w:type="dxa"/>
          </w:tcPr>
          <w:p w14:paraId="48682C73" w14:textId="77777777" w:rsidR="00000000" w:rsidRDefault="00000000">
            <w:pPr>
              <w:spacing w:line="19" w:lineRule="atLeast"/>
              <w:rPr>
                <w:rFonts w:ascii="Arial" w:hAnsi="Arial" w:cs="Arial"/>
                <w:sz w:val="17"/>
              </w:rPr>
            </w:pPr>
            <w:r>
              <w:rPr>
                <w:rFonts w:ascii="Arial" w:hAnsi="Arial" w:cs="Arial"/>
                <w:sz w:val="17"/>
              </w:rPr>
              <w:t>1.</w:t>
            </w:r>
            <w:r>
              <w:rPr>
                <w:rFonts w:ascii="Arial" w:hAnsi="Arial" w:cs="Arial"/>
                <w:b/>
                <w:bCs/>
                <w:sz w:val="17"/>
              </w:rPr>
              <w:t xml:space="preserve"> </w:t>
            </w:r>
            <w:r>
              <w:rPr>
                <w:rFonts w:ascii="Arial" w:hAnsi="Arial" w:cs="Arial"/>
                <w:sz w:val="17"/>
              </w:rPr>
              <w:t xml:space="preserve">Learners investigate how people’s everyday activities in the past </w:t>
            </w:r>
          </w:p>
          <w:p w14:paraId="5F7E100B" w14:textId="77777777" w:rsidR="00000000" w:rsidRDefault="00000000">
            <w:pPr>
              <w:spacing w:line="19" w:lineRule="atLeast"/>
              <w:rPr>
                <w:rFonts w:ascii="Arial" w:hAnsi="Arial" w:cs="Arial"/>
                <w:sz w:val="17"/>
              </w:rPr>
            </w:pPr>
            <w:r>
              <w:rPr>
                <w:rFonts w:ascii="Arial" w:hAnsi="Arial" w:cs="Arial"/>
                <w:sz w:val="17"/>
              </w:rPr>
              <w:t xml:space="preserve">contributed towards the prevention of cholera. This is followed by an individual self-study on a health issue in the area, </w:t>
            </w:r>
          </w:p>
          <w:p w14:paraId="023A4ECA" w14:textId="77777777" w:rsidR="00000000" w:rsidRDefault="00000000">
            <w:pPr>
              <w:spacing w:line="19" w:lineRule="atLeast"/>
              <w:rPr>
                <w:rFonts w:ascii="Arial" w:hAnsi="Arial" w:cs="Arial"/>
                <w:sz w:val="17"/>
              </w:rPr>
            </w:pPr>
            <w:r>
              <w:rPr>
                <w:rFonts w:ascii="Arial" w:hAnsi="Arial" w:cs="Arial"/>
                <w:sz w:val="17"/>
              </w:rPr>
              <w:t>related to water.</w:t>
            </w:r>
          </w:p>
        </w:tc>
        <w:tc>
          <w:tcPr>
            <w:tcW w:w="2057" w:type="dxa"/>
          </w:tcPr>
          <w:p w14:paraId="11ED583A" w14:textId="77777777" w:rsidR="00000000" w:rsidRDefault="00000000">
            <w:pPr>
              <w:spacing w:line="216" w:lineRule="auto"/>
              <w:rPr>
                <w:rFonts w:ascii="Arial" w:hAnsi="Arial" w:cs="Arial"/>
                <w:sz w:val="17"/>
              </w:rPr>
            </w:pPr>
            <w:r>
              <w:rPr>
                <w:rFonts w:ascii="Arial" w:hAnsi="Arial" w:cs="Arial"/>
                <w:sz w:val="17"/>
              </w:rPr>
              <w:t>Languages</w:t>
            </w:r>
          </w:p>
        </w:tc>
        <w:tc>
          <w:tcPr>
            <w:tcW w:w="3179" w:type="dxa"/>
          </w:tcPr>
          <w:p w14:paraId="595E6F6E" w14:textId="77777777" w:rsidR="00000000" w:rsidRDefault="00000000">
            <w:pPr>
              <w:spacing w:line="216" w:lineRule="auto"/>
              <w:rPr>
                <w:rFonts w:ascii="Arial" w:hAnsi="Arial" w:cs="Arial"/>
                <w:sz w:val="17"/>
              </w:rPr>
            </w:pPr>
            <w:r>
              <w:rPr>
                <w:rFonts w:ascii="Arial" w:hAnsi="Arial" w:cs="Arial"/>
                <w:b/>
                <w:bCs/>
                <w:sz w:val="17"/>
              </w:rPr>
              <w:t>Learning Outcome 1</w:t>
            </w:r>
            <w:r>
              <w:rPr>
                <w:rFonts w:ascii="Arial" w:hAnsi="Arial" w:cs="Arial"/>
                <w:sz w:val="17"/>
              </w:rPr>
              <w:t>: Listening and Speaking. The learner is able to listen and speak for a variety of purposes, audiences and contexts</w:t>
            </w:r>
            <w:r>
              <w:rPr>
                <w:rFonts w:ascii="Arial" w:hAnsi="Arial" w:cs="Arial"/>
                <w:b/>
                <w:bCs/>
                <w:sz w:val="17"/>
              </w:rPr>
              <w:t>.</w:t>
            </w:r>
          </w:p>
          <w:p w14:paraId="16E5AEF2" w14:textId="77777777" w:rsidR="00000000" w:rsidRDefault="00000000">
            <w:pPr>
              <w:spacing w:line="216" w:lineRule="auto"/>
              <w:rPr>
                <w:rFonts w:ascii="Arial" w:hAnsi="Arial" w:cs="Arial"/>
                <w:b/>
                <w:bCs/>
                <w:color w:val="FF0000"/>
                <w:sz w:val="17"/>
              </w:rPr>
            </w:pPr>
          </w:p>
          <w:p w14:paraId="0475478B" w14:textId="77777777" w:rsidR="00000000" w:rsidRDefault="00000000">
            <w:pPr>
              <w:spacing w:line="216" w:lineRule="auto"/>
              <w:rPr>
                <w:rFonts w:ascii="Arial" w:hAnsi="Arial" w:cs="Arial"/>
                <w:sz w:val="17"/>
              </w:rPr>
            </w:pPr>
          </w:p>
        </w:tc>
        <w:tc>
          <w:tcPr>
            <w:tcW w:w="2805" w:type="dxa"/>
          </w:tcPr>
          <w:p w14:paraId="224659DE" w14:textId="77777777" w:rsidR="00000000" w:rsidRDefault="00000000">
            <w:pPr>
              <w:spacing w:line="216" w:lineRule="auto"/>
              <w:rPr>
                <w:rFonts w:ascii="Arial" w:hAnsi="Arial" w:cs="Arial"/>
                <w:sz w:val="17"/>
              </w:rPr>
            </w:pPr>
            <w:r>
              <w:rPr>
                <w:rFonts w:ascii="Arial" w:hAnsi="Arial" w:cs="Arial"/>
                <w:sz w:val="17"/>
              </w:rPr>
              <w:t>The learner is able to demonstrate planning and research skills for oral presentations:</w:t>
            </w:r>
          </w:p>
          <w:p w14:paraId="7FF2603A" w14:textId="77777777" w:rsidR="00000000" w:rsidRDefault="00000000">
            <w:pPr>
              <w:numPr>
                <w:ilvl w:val="0"/>
                <w:numId w:val="20"/>
              </w:numPr>
              <w:spacing w:line="216" w:lineRule="auto"/>
              <w:rPr>
                <w:rFonts w:ascii="Arial" w:hAnsi="Arial" w:cs="Arial"/>
                <w:sz w:val="17"/>
              </w:rPr>
            </w:pPr>
            <w:r>
              <w:rPr>
                <w:rFonts w:ascii="Arial" w:hAnsi="Arial" w:cs="Arial"/>
                <w:sz w:val="17"/>
              </w:rPr>
              <w:t>Research a topic by referring to a range of sources;</w:t>
            </w:r>
          </w:p>
          <w:p w14:paraId="10629552" w14:textId="77777777" w:rsidR="00000000" w:rsidRDefault="00000000">
            <w:pPr>
              <w:numPr>
                <w:ilvl w:val="0"/>
                <w:numId w:val="20"/>
              </w:numPr>
              <w:spacing w:line="216" w:lineRule="auto"/>
              <w:rPr>
                <w:rFonts w:ascii="Arial" w:hAnsi="Arial" w:cs="Arial"/>
                <w:sz w:val="17"/>
              </w:rPr>
            </w:pPr>
            <w:r>
              <w:rPr>
                <w:rFonts w:ascii="Arial" w:hAnsi="Arial" w:cs="Arial"/>
                <w:sz w:val="17"/>
              </w:rPr>
              <w:t>Organise material coherently by choosing main ideas and relevant and accurate details or examples for support;</w:t>
            </w:r>
          </w:p>
          <w:p w14:paraId="31073532" w14:textId="77777777" w:rsidR="00000000" w:rsidRDefault="00000000">
            <w:pPr>
              <w:numPr>
                <w:ilvl w:val="0"/>
                <w:numId w:val="20"/>
              </w:numPr>
              <w:spacing w:line="216" w:lineRule="auto"/>
              <w:rPr>
                <w:rFonts w:ascii="Arial" w:hAnsi="Arial" w:cs="Arial"/>
                <w:sz w:val="17"/>
              </w:rPr>
            </w:pPr>
            <w:r>
              <w:rPr>
                <w:rFonts w:ascii="Arial" w:hAnsi="Arial" w:cs="Arial"/>
                <w:sz w:val="17"/>
              </w:rPr>
              <w:t>Prepare effective introductions and endings;</w:t>
            </w:r>
          </w:p>
          <w:p w14:paraId="7C9080CC" w14:textId="77777777" w:rsidR="00000000" w:rsidRDefault="00000000">
            <w:pPr>
              <w:numPr>
                <w:ilvl w:val="0"/>
                <w:numId w:val="20"/>
              </w:numPr>
              <w:spacing w:line="216" w:lineRule="auto"/>
              <w:rPr>
                <w:rFonts w:ascii="Arial" w:hAnsi="Arial" w:cs="Arial"/>
                <w:sz w:val="17"/>
              </w:rPr>
            </w:pPr>
            <w:r>
              <w:rPr>
                <w:rFonts w:ascii="Arial" w:hAnsi="Arial" w:cs="Arial"/>
                <w:sz w:val="17"/>
              </w:rPr>
              <w:t>Incorporate appropriate visual, audio and audio-visual aids such as charts, posters, photographs, slides, images, music, sound and electronic media.</w:t>
            </w:r>
          </w:p>
        </w:tc>
      </w:tr>
      <w:tr w:rsidR="00000000" w14:paraId="5D85F83D" w14:textId="77777777">
        <w:tblPrEx>
          <w:tblCellMar>
            <w:top w:w="0" w:type="dxa"/>
            <w:bottom w:w="0" w:type="dxa"/>
          </w:tblCellMar>
        </w:tblPrEx>
        <w:tc>
          <w:tcPr>
            <w:tcW w:w="1417" w:type="dxa"/>
          </w:tcPr>
          <w:p w14:paraId="6E39D10C" w14:textId="77777777" w:rsidR="00000000" w:rsidRDefault="00000000">
            <w:pPr>
              <w:pStyle w:val="BalloonText"/>
              <w:spacing w:line="19" w:lineRule="atLeast"/>
              <w:rPr>
                <w:rFonts w:ascii="Arial" w:hAnsi="Arial" w:cs="Arial"/>
                <w:iCs/>
                <w:sz w:val="17"/>
                <w:szCs w:val="24"/>
              </w:rPr>
            </w:pPr>
            <w:r>
              <w:rPr>
                <w:iCs/>
                <w:sz w:val="17"/>
                <w:szCs w:val="24"/>
              </w:rPr>
              <w:t xml:space="preserve">2.  </w:t>
            </w:r>
            <w:r>
              <w:rPr>
                <w:rFonts w:ascii="Arial" w:hAnsi="Arial" w:cs="Arial"/>
                <w:sz w:val="17"/>
              </w:rPr>
              <w:t>This activity allows learners to conduct a pre-designed audit on their school toilets, and then develop a survey around how the current situation can be improved.</w:t>
            </w:r>
          </w:p>
        </w:tc>
        <w:tc>
          <w:tcPr>
            <w:tcW w:w="2057" w:type="dxa"/>
          </w:tcPr>
          <w:p w14:paraId="3B15AEFF" w14:textId="77777777" w:rsidR="00000000" w:rsidRDefault="00000000">
            <w:pPr>
              <w:spacing w:line="216" w:lineRule="auto"/>
              <w:rPr>
                <w:rFonts w:ascii="Arial" w:hAnsi="Arial" w:cs="Arial"/>
                <w:bCs/>
                <w:sz w:val="17"/>
              </w:rPr>
            </w:pPr>
            <w:r>
              <w:rPr>
                <w:rFonts w:ascii="Arial" w:hAnsi="Arial" w:cs="Arial"/>
                <w:bCs/>
                <w:sz w:val="17"/>
              </w:rPr>
              <w:t>Life Sciences</w:t>
            </w:r>
          </w:p>
        </w:tc>
        <w:tc>
          <w:tcPr>
            <w:tcW w:w="3179" w:type="dxa"/>
          </w:tcPr>
          <w:p w14:paraId="49E74D5E" w14:textId="77777777" w:rsidR="00000000" w:rsidRDefault="00000000">
            <w:pPr>
              <w:spacing w:line="216" w:lineRule="auto"/>
              <w:rPr>
                <w:rFonts w:ascii="Arial" w:hAnsi="Arial" w:cs="Arial"/>
                <w:bCs/>
                <w:sz w:val="17"/>
              </w:rPr>
            </w:pPr>
            <w:r>
              <w:rPr>
                <w:rFonts w:ascii="Arial" w:hAnsi="Arial" w:cs="Arial"/>
                <w:b/>
                <w:sz w:val="17"/>
              </w:rPr>
              <w:t xml:space="preserve">Learning Outcome 1: </w:t>
            </w:r>
            <w:r>
              <w:rPr>
                <w:rFonts w:ascii="Arial" w:hAnsi="Arial" w:cs="Arial"/>
                <w:bCs/>
                <w:sz w:val="17"/>
              </w:rPr>
              <w:t>Scientific inquiry and problem-solving skills. The learner is able to confidently explore and investigate phenomena relevant to Life Sciences by using inquiry, problem solving, critical thinking and other skills.</w:t>
            </w:r>
          </w:p>
        </w:tc>
        <w:tc>
          <w:tcPr>
            <w:tcW w:w="2805" w:type="dxa"/>
          </w:tcPr>
          <w:p w14:paraId="498FFC18" w14:textId="77777777" w:rsidR="00000000" w:rsidRDefault="00000000">
            <w:pPr>
              <w:spacing w:line="216" w:lineRule="auto"/>
              <w:rPr>
                <w:rFonts w:ascii="Arial" w:hAnsi="Arial" w:cs="Arial"/>
                <w:bCs/>
                <w:sz w:val="17"/>
              </w:rPr>
            </w:pPr>
            <w:r>
              <w:rPr>
                <w:rFonts w:ascii="Arial" w:hAnsi="Arial" w:cs="Arial"/>
                <w:bCs/>
                <w:sz w:val="17"/>
              </w:rPr>
              <w:t>The learner is able to systematically and accurately collect data using selected instruments and / or techniques.</w:t>
            </w:r>
          </w:p>
          <w:p w14:paraId="33C7029B" w14:textId="77777777" w:rsidR="00000000" w:rsidRDefault="00000000">
            <w:pPr>
              <w:numPr>
                <w:ilvl w:val="0"/>
                <w:numId w:val="21"/>
              </w:numPr>
              <w:spacing w:line="216" w:lineRule="auto"/>
              <w:rPr>
                <w:rFonts w:ascii="Arial" w:hAnsi="Arial" w:cs="Arial"/>
                <w:bCs/>
                <w:sz w:val="17"/>
              </w:rPr>
            </w:pPr>
            <w:r>
              <w:rPr>
                <w:rFonts w:ascii="Arial" w:hAnsi="Arial" w:cs="Arial"/>
                <w:bCs/>
                <w:sz w:val="17"/>
              </w:rPr>
              <w:t>As a member of a team (class) carries out a survey in selected areas;</w:t>
            </w:r>
          </w:p>
          <w:p w14:paraId="74BBBEA2" w14:textId="77777777" w:rsidR="00000000" w:rsidRDefault="00000000">
            <w:pPr>
              <w:numPr>
                <w:ilvl w:val="0"/>
                <w:numId w:val="21"/>
              </w:numPr>
              <w:spacing w:line="216" w:lineRule="auto"/>
              <w:rPr>
                <w:rFonts w:ascii="Arial" w:hAnsi="Arial" w:cs="Arial"/>
                <w:bCs/>
                <w:sz w:val="17"/>
              </w:rPr>
            </w:pPr>
            <w:r>
              <w:rPr>
                <w:rFonts w:ascii="Arial" w:hAnsi="Arial" w:cs="Arial"/>
                <w:bCs/>
                <w:sz w:val="17"/>
              </w:rPr>
              <w:t>Recognises that people responding to the survey  may not give accurate answers for a variety of reasons.</w:t>
            </w:r>
          </w:p>
          <w:p w14:paraId="618D543F" w14:textId="77777777" w:rsidR="00000000" w:rsidRDefault="00000000">
            <w:pPr>
              <w:spacing w:line="216" w:lineRule="auto"/>
              <w:rPr>
                <w:rFonts w:ascii="Arial" w:hAnsi="Arial" w:cs="Arial"/>
                <w:bCs/>
                <w:sz w:val="17"/>
              </w:rPr>
            </w:pPr>
            <w:r>
              <w:rPr>
                <w:rFonts w:ascii="Arial" w:hAnsi="Arial" w:cs="Arial"/>
                <w:bCs/>
                <w:sz w:val="17"/>
              </w:rPr>
              <w:t>Analysing, synthesising, evaluating data and communicating findings.</w:t>
            </w:r>
          </w:p>
          <w:p w14:paraId="05E5D76C" w14:textId="77777777" w:rsidR="00000000" w:rsidRDefault="00000000">
            <w:pPr>
              <w:numPr>
                <w:ilvl w:val="0"/>
                <w:numId w:val="22"/>
              </w:numPr>
              <w:spacing w:line="216" w:lineRule="auto"/>
              <w:rPr>
                <w:rFonts w:ascii="Arial" w:hAnsi="Arial" w:cs="Arial"/>
                <w:bCs/>
                <w:sz w:val="17"/>
              </w:rPr>
            </w:pPr>
            <w:r>
              <w:rPr>
                <w:rFonts w:ascii="Arial" w:hAnsi="Arial" w:cs="Arial"/>
                <w:bCs/>
                <w:sz w:val="17"/>
              </w:rPr>
              <w:t>The learner prepares and submits an article for the school newspaper or newsletter describing the research and findings.</w:t>
            </w:r>
          </w:p>
        </w:tc>
      </w:tr>
      <w:tr w:rsidR="00000000" w14:paraId="78C0D7F2" w14:textId="77777777">
        <w:tblPrEx>
          <w:tblCellMar>
            <w:top w:w="0" w:type="dxa"/>
            <w:bottom w:w="0" w:type="dxa"/>
          </w:tblCellMar>
        </w:tblPrEx>
        <w:trPr>
          <w:trHeight w:val="206"/>
        </w:trPr>
        <w:tc>
          <w:tcPr>
            <w:tcW w:w="1417" w:type="dxa"/>
          </w:tcPr>
          <w:p w14:paraId="77912A3A" w14:textId="77777777" w:rsidR="00000000" w:rsidRDefault="00000000">
            <w:pPr>
              <w:spacing w:line="19" w:lineRule="atLeast"/>
              <w:rPr>
                <w:rFonts w:ascii="Arial" w:hAnsi="Arial" w:cs="Arial"/>
                <w:bCs/>
                <w:sz w:val="17"/>
              </w:rPr>
            </w:pPr>
            <w:r>
              <w:rPr>
                <w:rFonts w:ascii="Arial" w:hAnsi="Arial" w:cs="Arial"/>
                <w:bCs/>
                <w:sz w:val="17"/>
              </w:rPr>
              <w:t>3</w:t>
            </w:r>
            <w:r>
              <w:rPr>
                <w:rFonts w:ascii="Arial" w:hAnsi="Arial" w:cs="Arial"/>
                <w:sz w:val="17"/>
              </w:rPr>
              <w:t>. Learners look for different solutions and appropriate courses of action around access to water and sanitation, using forum theatre</w:t>
            </w:r>
          </w:p>
        </w:tc>
        <w:tc>
          <w:tcPr>
            <w:tcW w:w="2057" w:type="dxa"/>
          </w:tcPr>
          <w:p w14:paraId="170DECC2" w14:textId="77777777" w:rsidR="00000000" w:rsidRDefault="00000000">
            <w:pPr>
              <w:spacing w:line="216" w:lineRule="auto"/>
              <w:rPr>
                <w:rFonts w:ascii="Arial" w:hAnsi="Arial" w:cs="Arial"/>
                <w:bCs/>
                <w:sz w:val="17"/>
              </w:rPr>
            </w:pPr>
            <w:r>
              <w:rPr>
                <w:rFonts w:ascii="Arial" w:hAnsi="Arial" w:cs="Arial"/>
                <w:bCs/>
                <w:sz w:val="17"/>
              </w:rPr>
              <w:t>Dramatic Arts</w:t>
            </w:r>
          </w:p>
        </w:tc>
        <w:tc>
          <w:tcPr>
            <w:tcW w:w="3179" w:type="dxa"/>
          </w:tcPr>
          <w:p w14:paraId="0C40815B" w14:textId="77777777" w:rsidR="00000000" w:rsidRDefault="00000000">
            <w:pPr>
              <w:spacing w:line="216" w:lineRule="auto"/>
              <w:rPr>
                <w:rFonts w:ascii="Arial" w:hAnsi="Arial" w:cs="Arial"/>
                <w:bCs/>
                <w:sz w:val="17"/>
              </w:rPr>
            </w:pPr>
            <w:r>
              <w:rPr>
                <w:rFonts w:ascii="Arial" w:hAnsi="Arial" w:cs="Arial"/>
                <w:b/>
                <w:sz w:val="17"/>
              </w:rPr>
              <w:t>Learning Outcome 4</w:t>
            </w:r>
            <w:r>
              <w:rPr>
                <w:rFonts w:ascii="Arial" w:hAnsi="Arial" w:cs="Arial"/>
                <w:bCs/>
                <w:sz w:val="17"/>
              </w:rPr>
              <w:t>: Reflect and Evaluate. The learner is able to reflect on and evaluate own and others’ dramatic processes, practices and products.</w:t>
            </w:r>
          </w:p>
        </w:tc>
        <w:tc>
          <w:tcPr>
            <w:tcW w:w="2805" w:type="dxa"/>
          </w:tcPr>
          <w:p w14:paraId="21AF4059" w14:textId="77777777" w:rsidR="00000000" w:rsidRDefault="00000000">
            <w:pPr>
              <w:spacing w:line="216" w:lineRule="auto"/>
              <w:rPr>
                <w:rFonts w:ascii="Arial" w:hAnsi="Arial" w:cs="Arial"/>
                <w:bCs/>
                <w:sz w:val="17"/>
              </w:rPr>
            </w:pPr>
            <w:r>
              <w:rPr>
                <w:rFonts w:ascii="Arial" w:hAnsi="Arial" w:cs="Arial"/>
                <w:bCs/>
                <w:sz w:val="17"/>
              </w:rPr>
              <w:t>The learner is able to analyse how a drama relates to:</w:t>
            </w:r>
          </w:p>
          <w:p w14:paraId="5B446A53" w14:textId="77777777" w:rsidR="00000000" w:rsidRDefault="00000000">
            <w:pPr>
              <w:numPr>
                <w:ilvl w:val="0"/>
                <w:numId w:val="19"/>
              </w:numPr>
              <w:spacing w:line="216" w:lineRule="auto"/>
              <w:rPr>
                <w:rFonts w:ascii="Arial" w:hAnsi="Arial" w:cs="Arial"/>
                <w:bCs/>
                <w:sz w:val="17"/>
              </w:rPr>
            </w:pPr>
            <w:r>
              <w:rPr>
                <w:rFonts w:ascii="Arial" w:hAnsi="Arial" w:cs="Arial"/>
                <w:bCs/>
                <w:sz w:val="17"/>
              </w:rPr>
              <w:t>own personal experience;</w:t>
            </w:r>
          </w:p>
          <w:p w14:paraId="6AAFE3BE" w14:textId="77777777" w:rsidR="00000000" w:rsidRDefault="00000000">
            <w:pPr>
              <w:numPr>
                <w:ilvl w:val="0"/>
                <w:numId w:val="19"/>
              </w:numPr>
              <w:spacing w:line="216" w:lineRule="auto"/>
              <w:rPr>
                <w:rFonts w:ascii="Arial" w:hAnsi="Arial" w:cs="Arial"/>
                <w:bCs/>
                <w:sz w:val="17"/>
              </w:rPr>
            </w:pPr>
            <w:r>
              <w:rPr>
                <w:rFonts w:ascii="Arial" w:hAnsi="Arial" w:cs="Arial"/>
                <w:bCs/>
                <w:sz w:val="17"/>
              </w:rPr>
              <w:t>human commonality and diversity.</w:t>
            </w:r>
          </w:p>
        </w:tc>
      </w:tr>
      <w:tr w:rsidR="00000000" w14:paraId="581FC2EA" w14:textId="77777777">
        <w:tblPrEx>
          <w:tblCellMar>
            <w:top w:w="0" w:type="dxa"/>
            <w:bottom w:w="0" w:type="dxa"/>
          </w:tblCellMar>
        </w:tblPrEx>
        <w:tc>
          <w:tcPr>
            <w:tcW w:w="1417" w:type="dxa"/>
          </w:tcPr>
          <w:p w14:paraId="19295CA5" w14:textId="77777777" w:rsidR="00000000" w:rsidRDefault="00000000">
            <w:pPr>
              <w:spacing w:line="19" w:lineRule="atLeast"/>
              <w:rPr>
                <w:rFonts w:ascii="Arial" w:hAnsi="Arial" w:cs="Arial"/>
                <w:sz w:val="17"/>
              </w:rPr>
            </w:pPr>
            <w:r>
              <w:rPr>
                <w:rFonts w:ascii="Arial" w:hAnsi="Arial" w:cs="Arial"/>
                <w:bCs/>
                <w:iCs/>
                <w:sz w:val="17"/>
              </w:rPr>
              <w:t>4.</w:t>
            </w:r>
            <w:r>
              <w:rPr>
                <w:rFonts w:ascii="Arial" w:hAnsi="Arial" w:cs="Arial"/>
                <w:sz w:val="17"/>
              </w:rPr>
              <w:t xml:space="preserve"> Learners find out more about </w:t>
            </w:r>
          </w:p>
          <w:p w14:paraId="62D3F7FC" w14:textId="77777777" w:rsidR="00000000" w:rsidRDefault="00000000">
            <w:pPr>
              <w:spacing w:line="19" w:lineRule="atLeast"/>
              <w:rPr>
                <w:rFonts w:ascii="Arial" w:hAnsi="Arial" w:cs="Arial"/>
                <w:sz w:val="17"/>
              </w:rPr>
            </w:pPr>
            <w:r>
              <w:rPr>
                <w:rFonts w:ascii="Arial" w:hAnsi="Arial" w:cs="Arial"/>
                <w:sz w:val="17"/>
              </w:rPr>
              <w:t xml:space="preserve">State of the Environment Reporting. The class chooses three themes, one of them </w:t>
            </w:r>
          </w:p>
          <w:p w14:paraId="78DD7AC6" w14:textId="77777777" w:rsidR="00000000" w:rsidRDefault="00000000">
            <w:pPr>
              <w:spacing w:line="19" w:lineRule="atLeast"/>
              <w:rPr>
                <w:rFonts w:ascii="Arial" w:hAnsi="Arial" w:cs="Arial"/>
                <w:sz w:val="17"/>
              </w:rPr>
            </w:pPr>
            <w:r>
              <w:rPr>
                <w:rFonts w:ascii="Arial" w:hAnsi="Arial" w:cs="Arial"/>
                <w:sz w:val="17"/>
              </w:rPr>
              <w:t xml:space="preserve">around water access and sanitation, which they would like to investigate either </w:t>
            </w:r>
          </w:p>
          <w:p w14:paraId="63BC0446" w14:textId="77777777" w:rsidR="00000000" w:rsidRDefault="00000000">
            <w:pPr>
              <w:spacing w:line="19" w:lineRule="atLeast"/>
              <w:rPr>
                <w:rFonts w:ascii="Arial" w:hAnsi="Arial" w:cs="Arial"/>
                <w:bCs/>
                <w:iCs/>
              </w:rPr>
            </w:pPr>
            <w:r>
              <w:rPr>
                <w:rFonts w:ascii="Arial" w:hAnsi="Arial" w:cs="Arial"/>
                <w:sz w:val="17"/>
              </w:rPr>
              <w:t>in their school or community.</w:t>
            </w:r>
          </w:p>
        </w:tc>
        <w:tc>
          <w:tcPr>
            <w:tcW w:w="2057" w:type="dxa"/>
          </w:tcPr>
          <w:p w14:paraId="3EFCE57E" w14:textId="77777777" w:rsidR="00000000" w:rsidRDefault="00000000">
            <w:pPr>
              <w:pStyle w:val="ListBullet"/>
              <w:numPr>
                <w:ilvl w:val="0"/>
                <w:numId w:val="0"/>
              </w:numPr>
              <w:rPr>
                <w:rFonts w:ascii="Arial" w:hAnsi="Arial" w:cs="Arial"/>
                <w:sz w:val="17"/>
              </w:rPr>
            </w:pPr>
            <w:r>
              <w:rPr>
                <w:rFonts w:ascii="Arial" w:hAnsi="Arial" w:cs="Arial"/>
                <w:sz w:val="17"/>
              </w:rPr>
              <w:t>Life Orientation</w:t>
            </w:r>
          </w:p>
        </w:tc>
        <w:tc>
          <w:tcPr>
            <w:tcW w:w="3179" w:type="dxa"/>
          </w:tcPr>
          <w:p w14:paraId="06FCFA7A" w14:textId="77777777" w:rsidR="00000000" w:rsidRDefault="00000000">
            <w:pPr>
              <w:spacing w:line="216" w:lineRule="auto"/>
              <w:rPr>
                <w:rFonts w:ascii="Arial" w:hAnsi="Arial" w:cs="Arial"/>
                <w:bCs/>
                <w:sz w:val="17"/>
              </w:rPr>
            </w:pPr>
            <w:r>
              <w:rPr>
                <w:rFonts w:ascii="Arial" w:hAnsi="Arial" w:cs="Arial"/>
                <w:b/>
                <w:sz w:val="17"/>
              </w:rPr>
              <w:t>Learning Outcome 2:</w:t>
            </w:r>
            <w:r>
              <w:rPr>
                <w:rFonts w:ascii="Arial" w:hAnsi="Arial" w:cs="Arial"/>
                <w:bCs/>
                <w:sz w:val="17"/>
              </w:rPr>
              <w:t xml:space="preserve"> Citizenship Education: The learner is able to demonstrate an understanding and appreciation of the values and rights that underpin the Constitution in order to practice responsible citizenship, and to enhance social justice and environmentally sustainable living.</w:t>
            </w:r>
          </w:p>
        </w:tc>
        <w:tc>
          <w:tcPr>
            <w:tcW w:w="2805" w:type="dxa"/>
          </w:tcPr>
          <w:p w14:paraId="3221DCC8" w14:textId="77777777" w:rsidR="00000000" w:rsidRDefault="00000000">
            <w:pPr>
              <w:spacing w:line="216" w:lineRule="auto"/>
              <w:rPr>
                <w:rFonts w:ascii="Arial" w:hAnsi="Arial" w:cs="Arial"/>
                <w:bCs/>
                <w:sz w:val="17"/>
              </w:rPr>
            </w:pPr>
            <w:r>
              <w:rPr>
                <w:rFonts w:ascii="Arial" w:hAnsi="Arial" w:cs="Arial"/>
                <w:bCs/>
                <w:sz w:val="17"/>
              </w:rPr>
              <w:t>The learner is able to participate in a community service that addresses a contemporary social or environmental issue, indicating how it can harm certain sectors of the society more than others.</w:t>
            </w:r>
          </w:p>
        </w:tc>
      </w:tr>
      <w:tr w:rsidR="00000000" w14:paraId="2B8ADFEE" w14:textId="77777777">
        <w:tblPrEx>
          <w:tblCellMar>
            <w:top w:w="0" w:type="dxa"/>
            <w:bottom w:w="0" w:type="dxa"/>
          </w:tblCellMar>
        </w:tblPrEx>
        <w:trPr>
          <w:trHeight w:val="70"/>
        </w:trPr>
        <w:tc>
          <w:tcPr>
            <w:tcW w:w="1417" w:type="dxa"/>
          </w:tcPr>
          <w:p w14:paraId="5585782D" w14:textId="77777777" w:rsidR="00000000" w:rsidRDefault="00000000">
            <w:pPr>
              <w:spacing w:line="19" w:lineRule="atLeast"/>
              <w:rPr>
                <w:rFonts w:ascii="Arial" w:hAnsi="Arial" w:cs="Arial"/>
                <w:bCs/>
                <w:sz w:val="17"/>
              </w:rPr>
            </w:pPr>
            <w:r>
              <w:rPr>
                <w:rFonts w:ascii="Arial" w:hAnsi="Arial" w:cs="Arial"/>
                <w:bCs/>
                <w:sz w:val="17"/>
              </w:rPr>
              <w:t>5. Just for fun! Making soap - how to make ‘Settlers Soap’.</w:t>
            </w:r>
          </w:p>
        </w:tc>
        <w:tc>
          <w:tcPr>
            <w:tcW w:w="2057" w:type="dxa"/>
          </w:tcPr>
          <w:p w14:paraId="7C604922" w14:textId="77777777" w:rsidR="00000000" w:rsidRDefault="00000000">
            <w:pPr>
              <w:spacing w:line="216" w:lineRule="auto"/>
              <w:rPr>
                <w:rFonts w:ascii="Arial" w:hAnsi="Arial" w:cs="Arial"/>
                <w:bCs/>
                <w:sz w:val="17"/>
              </w:rPr>
            </w:pPr>
            <w:r>
              <w:rPr>
                <w:rFonts w:ascii="Arial" w:hAnsi="Arial" w:cs="Arial"/>
                <w:bCs/>
                <w:sz w:val="17"/>
              </w:rPr>
              <w:t>Physical Sciences</w:t>
            </w:r>
          </w:p>
        </w:tc>
        <w:tc>
          <w:tcPr>
            <w:tcW w:w="3179" w:type="dxa"/>
          </w:tcPr>
          <w:p w14:paraId="14E2A80C" w14:textId="77777777" w:rsidR="00000000" w:rsidRDefault="00000000">
            <w:pPr>
              <w:spacing w:line="216" w:lineRule="auto"/>
              <w:rPr>
                <w:rFonts w:ascii="Arial" w:hAnsi="Arial" w:cs="Arial"/>
                <w:bCs/>
                <w:sz w:val="17"/>
              </w:rPr>
            </w:pPr>
            <w:r>
              <w:rPr>
                <w:rFonts w:ascii="Arial" w:hAnsi="Arial" w:cs="Arial"/>
                <w:b/>
                <w:sz w:val="17"/>
              </w:rPr>
              <w:t>-</w:t>
            </w:r>
          </w:p>
        </w:tc>
        <w:tc>
          <w:tcPr>
            <w:tcW w:w="2805" w:type="dxa"/>
          </w:tcPr>
          <w:p w14:paraId="5655903A" w14:textId="77777777" w:rsidR="00000000" w:rsidRDefault="00000000">
            <w:pPr>
              <w:spacing w:line="216" w:lineRule="auto"/>
              <w:rPr>
                <w:rFonts w:ascii="Arial" w:hAnsi="Arial" w:cs="Arial"/>
                <w:bCs/>
                <w:sz w:val="17"/>
              </w:rPr>
            </w:pPr>
            <w:r>
              <w:rPr>
                <w:rFonts w:ascii="Arial" w:hAnsi="Arial" w:cs="Arial"/>
                <w:bCs/>
                <w:sz w:val="17"/>
              </w:rPr>
              <w:t>-</w:t>
            </w:r>
          </w:p>
        </w:tc>
      </w:tr>
    </w:tbl>
    <w:p w14:paraId="09BD85A8" w14:textId="77777777" w:rsidR="003A0C52" w:rsidRDefault="003A0C52">
      <w:pPr>
        <w:spacing w:line="216" w:lineRule="auto"/>
      </w:pPr>
    </w:p>
    <w:sectPr w:rsidR="003A0C52">
      <w:pgSz w:w="11907" w:h="16840" w:code="9"/>
      <w:pgMar w:top="902" w:right="1077" w:bottom="1079" w:left="1260" w:header="709" w:footer="709" w:gutter="0"/>
      <w:pgBorders w:offsetFrom="page">
        <w:top w:val="thinThickSmallGap" w:sz="24" w:space="24" w:color="auto" w:shadow="1"/>
        <w:left w:val="thinThickSmallGap" w:sz="24" w:space="24" w:color="auto" w:shadow="1"/>
        <w:bottom w:val="thinThickSmallGap" w:sz="24" w:space="24" w:color="auto" w:shadow="1"/>
        <w:right w:val="thinThickSmallGap" w:sz="24"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omCasual BT">
    <w:altName w:val="Times New Roman"/>
    <w:charset w:val="00"/>
    <w:family w:val="script"/>
    <w:pitch w:val="variable"/>
    <w:sig w:usb0="00000087" w:usb1="090F0000" w:usb2="00000010" w:usb3="00000000" w:csb0="001E009B"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77C357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6832A8"/>
    <w:multiLevelType w:val="hybridMultilevel"/>
    <w:tmpl w:val="3050C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462CE2"/>
    <w:multiLevelType w:val="hybridMultilevel"/>
    <w:tmpl w:val="50AA0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B1838"/>
    <w:multiLevelType w:val="hybridMultilevel"/>
    <w:tmpl w:val="8F82D8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4174E"/>
    <w:multiLevelType w:val="hybridMultilevel"/>
    <w:tmpl w:val="97425B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E7076B"/>
    <w:multiLevelType w:val="hybridMultilevel"/>
    <w:tmpl w:val="7EBA08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3B49F7"/>
    <w:multiLevelType w:val="hybridMultilevel"/>
    <w:tmpl w:val="9B663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6D4DA9"/>
    <w:multiLevelType w:val="hybridMultilevel"/>
    <w:tmpl w:val="08142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9E14F9"/>
    <w:multiLevelType w:val="hybridMultilevel"/>
    <w:tmpl w:val="A2EE26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DC7F1E"/>
    <w:multiLevelType w:val="hybridMultilevel"/>
    <w:tmpl w:val="1152C7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162335"/>
    <w:multiLevelType w:val="hybridMultilevel"/>
    <w:tmpl w:val="E3C0B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6FF5C95"/>
    <w:multiLevelType w:val="hybridMultilevel"/>
    <w:tmpl w:val="F72860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5E4671"/>
    <w:multiLevelType w:val="hybridMultilevel"/>
    <w:tmpl w:val="2042FA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4961DB"/>
    <w:multiLevelType w:val="hybridMultilevel"/>
    <w:tmpl w:val="93220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55C04E9"/>
    <w:multiLevelType w:val="hybridMultilevel"/>
    <w:tmpl w:val="217857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AC5081B"/>
    <w:multiLevelType w:val="hybridMultilevel"/>
    <w:tmpl w:val="5DEC82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CB67B10"/>
    <w:multiLevelType w:val="hybridMultilevel"/>
    <w:tmpl w:val="DDD61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0100097"/>
    <w:multiLevelType w:val="hybridMultilevel"/>
    <w:tmpl w:val="B49095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61BEE"/>
    <w:multiLevelType w:val="hybridMultilevel"/>
    <w:tmpl w:val="791C9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8F7D2E"/>
    <w:multiLevelType w:val="hybridMultilevel"/>
    <w:tmpl w:val="281ACB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D7734E7"/>
    <w:multiLevelType w:val="hybridMultilevel"/>
    <w:tmpl w:val="7E2AB1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7F0E0090"/>
    <w:multiLevelType w:val="hybridMultilevel"/>
    <w:tmpl w:val="603AEF6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584218841">
    <w:abstractNumId w:val="13"/>
  </w:num>
  <w:num w:numId="2" w16cid:durableId="1318191433">
    <w:abstractNumId w:val="10"/>
  </w:num>
  <w:num w:numId="3" w16cid:durableId="1763797781">
    <w:abstractNumId w:val="14"/>
  </w:num>
  <w:num w:numId="4" w16cid:durableId="1644191444">
    <w:abstractNumId w:val="8"/>
  </w:num>
  <w:num w:numId="5" w16cid:durableId="687635101">
    <w:abstractNumId w:val="20"/>
  </w:num>
  <w:num w:numId="6" w16cid:durableId="871721937">
    <w:abstractNumId w:val="15"/>
  </w:num>
  <w:num w:numId="7" w16cid:durableId="24452446">
    <w:abstractNumId w:val="1"/>
  </w:num>
  <w:num w:numId="8" w16cid:durableId="1517113728">
    <w:abstractNumId w:val="16"/>
  </w:num>
  <w:num w:numId="9" w16cid:durableId="1374380100">
    <w:abstractNumId w:val="2"/>
  </w:num>
  <w:num w:numId="10" w16cid:durableId="1819613788">
    <w:abstractNumId w:val="18"/>
  </w:num>
  <w:num w:numId="11" w16cid:durableId="79252983">
    <w:abstractNumId w:val="3"/>
  </w:num>
  <w:num w:numId="12" w16cid:durableId="927621706">
    <w:abstractNumId w:val="5"/>
  </w:num>
  <w:num w:numId="13" w16cid:durableId="2132434829">
    <w:abstractNumId w:val="21"/>
  </w:num>
  <w:num w:numId="14" w16cid:durableId="1607421022">
    <w:abstractNumId w:val="6"/>
  </w:num>
  <w:num w:numId="15" w16cid:durableId="79524231">
    <w:abstractNumId w:val="19"/>
  </w:num>
  <w:num w:numId="16" w16cid:durableId="126315610">
    <w:abstractNumId w:val="9"/>
  </w:num>
  <w:num w:numId="17" w16cid:durableId="382604724">
    <w:abstractNumId w:val="12"/>
  </w:num>
  <w:num w:numId="18" w16cid:durableId="1048065765">
    <w:abstractNumId w:val="0"/>
  </w:num>
  <w:num w:numId="19" w16cid:durableId="996543286">
    <w:abstractNumId w:val="4"/>
  </w:num>
  <w:num w:numId="20" w16cid:durableId="1179849867">
    <w:abstractNumId w:val="7"/>
  </w:num>
  <w:num w:numId="21" w16cid:durableId="1150901608">
    <w:abstractNumId w:val="17"/>
  </w:num>
  <w:num w:numId="22" w16cid:durableId="5682278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7"/>
  <w:displayVerticalDrawingGridEvery w:val="2"/>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956"/>
    <w:rsid w:val="000B3956"/>
    <w:rsid w:val="003A0C5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0F477AC"/>
  <w15:chartTrackingRefBased/>
  <w15:docId w15:val="{3B8FDE5F-E9BD-4DC9-82A8-27259F7E8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Century Gothic" w:hAnsi="Century Gothic"/>
      <w:b/>
      <w:sz w:val="52"/>
    </w:rPr>
  </w:style>
  <w:style w:type="paragraph" w:styleId="Heading2">
    <w:name w:val="heading 2"/>
    <w:basedOn w:val="Normal"/>
    <w:next w:val="Normal"/>
    <w:qFormat/>
    <w:pPr>
      <w:keepNext/>
      <w:jc w:val="center"/>
      <w:outlineLvl w:val="1"/>
    </w:pPr>
    <w:rPr>
      <w:rFonts w:ascii="Century Gothic" w:hAnsi="Century Gothic"/>
      <w:sz w:val="36"/>
    </w:rPr>
  </w:style>
  <w:style w:type="paragraph" w:styleId="Heading3">
    <w:name w:val="heading 3"/>
    <w:basedOn w:val="Normal"/>
    <w:next w:val="Normal"/>
    <w:qFormat/>
    <w:pPr>
      <w:keepNext/>
      <w:jc w:val="center"/>
      <w:outlineLvl w:val="2"/>
    </w:pPr>
    <w:rPr>
      <w:rFonts w:ascii="Century Gothic" w:hAnsi="Century Gothic"/>
      <w:b/>
      <w:sz w:val="36"/>
    </w:rPr>
  </w:style>
  <w:style w:type="paragraph" w:styleId="Heading4">
    <w:name w:val="heading 4"/>
    <w:basedOn w:val="Normal"/>
    <w:next w:val="Normal"/>
    <w:qFormat/>
    <w:pPr>
      <w:keepNext/>
      <w:jc w:val="center"/>
      <w:outlineLvl w:val="3"/>
    </w:pPr>
    <w:rPr>
      <w:rFonts w:ascii="Arial" w:hAnsi="Arial"/>
      <w:b/>
      <w:i/>
      <w:sz w:val="20"/>
    </w:rPr>
  </w:style>
  <w:style w:type="paragraph" w:styleId="Heading5">
    <w:name w:val="heading 5"/>
    <w:basedOn w:val="Normal"/>
    <w:next w:val="Normal"/>
    <w:qFormat/>
    <w:pPr>
      <w:keepNext/>
      <w:spacing w:line="216" w:lineRule="auto"/>
      <w:outlineLvl w:val="4"/>
    </w:pPr>
    <w:rPr>
      <w:rFonts w:ascii="Comic Sans MS" w:hAnsi="Comic Sans MS"/>
      <w:b/>
      <w:sz w:val="20"/>
    </w:rPr>
  </w:style>
  <w:style w:type="paragraph" w:styleId="Heading7">
    <w:name w:val="heading 7"/>
    <w:basedOn w:val="Normal"/>
    <w:next w:val="Normal"/>
    <w:qFormat/>
    <w:pPr>
      <w:keepNext/>
      <w:jc w:val="center"/>
      <w:outlineLvl w:val="6"/>
    </w:pPr>
    <w:rPr>
      <w:rFonts w:ascii="Arial" w:hAnsi="Arial" w:cs="Arial"/>
      <w:b/>
      <w:bCs/>
      <w:color w:val="000000"/>
      <w:szCs w:val="20"/>
      <w:lang w:val="en-G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color w:val="0000FF"/>
      <w:u w:val="single"/>
    </w:rPr>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center"/>
    </w:pPr>
    <w:rPr>
      <w:rFonts w:ascii="Century Gothic" w:hAnsi="Century Gothic"/>
      <w:b/>
      <w:i/>
      <w:sz w:val="40"/>
    </w:rPr>
  </w:style>
  <w:style w:type="paragraph" w:styleId="BodyText2">
    <w:name w:val="Body Text 2"/>
    <w:basedOn w:val="Normal"/>
    <w:semiHidden/>
    <w:rPr>
      <w:rFonts w:ascii="DomCasual BT" w:hAnsi="DomCasual BT"/>
      <w:sz w:val="20"/>
    </w:rPr>
  </w:style>
  <w:style w:type="paragraph" w:styleId="BodyText3">
    <w:name w:val="Body Text 3"/>
    <w:basedOn w:val="Normal"/>
    <w:semiHidden/>
    <w:pPr>
      <w:spacing w:line="216" w:lineRule="auto"/>
    </w:pPr>
    <w:rPr>
      <w:rFonts w:ascii="Arial" w:hAnsi="Arial" w:cs="Arial"/>
      <w:sz w:val="18"/>
    </w:rPr>
  </w:style>
  <w:style w:type="paragraph" w:styleId="ListBullet">
    <w:name w:val="List Bullet"/>
    <w:basedOn w:val="Normal"/>
    <w:autoRedefine/>
    <w:semiHidden/>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arenet@wessa.co.za" TargetMode="External"/><Relationship Id="rId13" Type="http://schemas.openxmlformats.org/officeDocument/2006/relationships/hyperlink" Target="http://www.envirolearn.org.za" TargetMode="External"/><Relationship Id="rId3" Type="http://schemas.openxmlformats.org/officeDocument/2006/relationships/settings" Target="settings.xml"/><Relationship Id="rId7" Type="http://schemas.openxmlformats.org/officeDocument/2006/relationships/hyperlink" Target="http://www.envirolearn.org.za" TargetMode="External"/><Relationship Id="rId12" Type="http://schemas.openxmlformats.org/officeDocument/2006/relationships/hyperlink" Target="http://www.wrc.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5.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WATER TECHNOLOGY</vt:lpstr>
    </vt:vector>
  </TitlesOfParts>
  <Company/>
  <LinksUpToDate>false</LinksUpToDate>
  <CharactersWithSpaces>5645</CharactersWithSpaces>
  <SharedDoc>false</SharedDoc>
  <HLinks>
    <vt:vector size="48" baseType="variant">
      <vt:variant>
        <vt:i4>7602236</vt:i4>
      </vt:variant>
      <vt:variant>
        <vt:i4>9</vt:i4>
      </vt:variant>
      <vt:variant>
        <vt:i4>0</vt:i4>
      </vt:variant>
      <vt:variant>
        <vt:i4>5</vt:i4>
      </vt:variant>
      <vt:variant>
        <vt:lpwstr>http://www.envirolearn.org.za/</vt:lpwstr>
      </vt:variant>
      <vt:variant>
        <vt:lpwstr/>
      </vt:variant>
      <vt:variant>
        <vt:i4>6422577</vt:i4>
      </vt:variant>
      <vt:variant>
        <vt:i4>6</vt:i4>
      </vt:variant>
      <vt:variant>
        <vt:i4>0</vt:i4>
      </vt:variant>
      <vt:variant>
        <vt:i4>5</vt:i4>
      </vt:variant>
      <vt:variant>
        <vt:lpwstr>http://www.wrc.org.za/</vt:lpwstr>
      </vt:variant>
      <vt:variant>
        <vt:lpwstr/>
      </vt:variant>
      <vt:variant>
        <vt:i4>1900642</vt:i4>
      </vt:variant>
      <vt:variant>
        <vt:i4>3</vt:i4>
      </vt:variant>
      <vt:variant>
        <vt:i4>0</vt:i4>
      </vt:variant>
      <vt:variant>
        <vt:i4>5</vt:i4>
      </vt:variant>
      <vt:variant>
        <vt:lpwstr>mailto:sharenet@wessa.co.za</vt:lpwstr>
      </vt:variant>
      <vt:variant>
        <vt:lpwstr/>
      </vt:variant>
      <vt:variant>
        <vt:i4>7602236</vt:i4>
      </vt:variant>
      <vt:variant>
        <vt:i4>0</vt:i4>
      </vt:variant>
      <vt:variant>
        <vt:i4>0</vt:i4>
      </vt:variant>
      <vt:variant>
        <vt:i4>5</vt:i4>
      </vt:variant>
      <vt:variant>
        <vt:lpwstr>http://www.envirolearn.org.za/</vt:lpwstr>
      </vt:variant>
      <vt:variant>
        <vt:lpwstr/>
      </vt:variant>
      <vt:variant>
        <vt:i4>94</vt:i4>
      </vt:variant>
      <vt:variant>
        <vt:i4>-1</vt:i4>
      </vt:variant>
      <vt:variant>
        <vt:i4>1059</vt:i4>
      </vt:variant>
      <vt:variant>
        <vt:i4>1</vt:i4>
      </vt:variant>
      <vt:variant>
        <vt:lpwstr>eco schools SA BW</vt:lpwstr>
      </vt:variant>
      <vt:variant>
        <vt:lpwstr/>
      </vt:variant>
      <vt:variant>
        <vt:i4>18</vt:i4>
      </vt:variant>
      <vt:variant>
        <vt:i4>-1</vt:i4>
      </vt:variant>
      <vt:variant>
        <vt:i4>1070</vt:i4>
      </vt:variant>
      <vt:variant>
        <vt:i4>1</vt:i4>
      </vt:variant>
      <vt:variant>
        <vt:lpwstr>sharenet</vt:lpwstr>
      </vt:variant>
      <vt:variant>
        <vt:lpwstr/>
      </vt:variant>
      <vt:variant>
        <vt:i4>3801210</vt:i4>
      </vt:variant>
      <vt:variant>
        <vt:i4>-1</vt:i4>
      </vt:variant>
      <vt:variant>
        <vt:i4>1074</vt:i4>
      </vt:variant>
      <vt:variant>
        <vt:i4>1</vt:i4>
      </vt:variant>
      <vt:variant>
        <vt:lpwstr>..\08 Logos\WRC 2007.JPG</vt:lpwstr>
      </vt:variant>
      <vt:variant>
        <vt:lpwstr/>
      </vt:variant>
      <vt:variant>
        <vt:i4>4390965</vt:i4>
      </vt:variant>
      <vt:variant>
        <vt:i4>-1</vt:i4>
      </vt:variant>
      <vt:variant>
        <vt:i4>1075</vt:i4>
      </vt:variant>
      <vt:variant>
        <vt:i4>1</vt:i4>
      </vt:variant>
      <vt:variant>
        <vt:lpwstr>..\08 Logos\LOGOS from Kim's computer\wessa-mini.tif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TECHNOLOGY</dc:title>
  <dc:subject/>
  <dc:creator>USER</dc:creator>
  <cp:keywords/>
  <dc:description/>
  <cp:lastModifiedBy>Robyn Cooper</cp:lastModifiedBy>
  <cp:revision>2</cp:revision>
  <cp:lastPrinted>2008-03-31T16:26:00Z</cp:lastPrinted>
  <dcterms:created xsi:type="dcterms:W3CDTF">2023-12-07T10:45:00Z</dcterms:created>
  <dcterms:modified xsi:type="dcterms:W3CDTF">2023-12-07T10:45:00Z</dcterms:modified>
</cp:coreProperties>
</file>