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9838D" w14:textId="77777777" w:rsidR="00000000" w:rsidRDefault="00000000">
      <w:pPr>
        <w:pStyle w:val="Heading1"/>
        <w:rPr>
          <w:sz w:val="20"/>
        </w:rPr>
      </w:pPr>
    </w:p>
    <w:p w14:paraId="11288C85" w14:textId="77777777" w:rsidR="00000000" w:rsidRDefault="00000000">
      <w:pPr>
        <w:pStyle w:val="Heading1"/>
      </w:pPr>
      <w:r>
        <w:t>Water and our Health</w:t>
      </w:r>
    </w:p>
    <w:p w14:paraId="5BA38B0E" w14:textId="77777777" w:rsidR="00000000" w:rsidRDefault="00000000"/>
    <w:p w14:paraId="2C1A6F87" w14:textId="77777777" w:rsidR="00000000" w:rsidRDefault="00000000"/>
    <w:p w14:paraId="0D3566E9" w14:textId="71A6A3B6" w:rsidR="00000000" w:rsidRDefault="007C5D2F">
      <w:r>
        <w:rPr>
          <w:noProof/>
        </w:rPr>
        <mc:AlternateContent>
          <mc:Choice Requires="wpg">
            <w:drawing>
              <wp:anchor distT="0" distB="0" distL="114300" distR="114300" simplePos="0" relativeHeight="251657216" behindDoc="0" locked="0" layoutInCell="1" allowOverlap="1" wp14:anchorId="7D64A4A4" wp14:editId="33AF92FC">
                <wp:simplePos x="0" y="0"/>
                <wp:positionH relativeFrom="column">
                  <wp:posOffset>2374900</wp:posOffset>
                </wp:positionH>
                <wp:positionV relativeFrom="paragraph">
                  <wp:posOffset>41910</wp:posOffset>
                </wp:positionV>
                <wp:extent cx="1187450" cy="1257300"/>
                <wp:effectExtent l="0" t="0" r="0" b="0"/>
                <wp:wrapNone/>
                <wp:docPr id="79569601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0" cy="1257300"/>
                          <a:chOff x="5000" y="2882"/>
                          <a:chExt cx="1870" cy="1980"/>
                        </a:xfrm>
                      </wpg:grpSpPr>
                      <pic:pic xmlns:pic="http://schemas.openxmlformats.org/drawingml/2006/picture">
                        <pic:nvPicPr>
                          <pic:cNvPr id="1322137089" name="Picture 4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187" y="2882"/>
                            <a:ext cx="1674" cy="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8474240" name="Text Box 47"/>
                        <wps:cNvSpPr txBox="1">
                          <a:spLocks noChangeArrowheads="1"/>
                        </wps:cNvSpPr>
                        <wps:spPr bwMode="auto">
                          <a:xfrm>
                            <a:off x="5000" y="4394"/>
                            <a:ext cx="1870"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338A5" w14:textId="77777777" w:rsidR="00000000" w:rsidRDefault="00000000">
                              <w:pPr>
                                <w:rPr>
                                  <w:rFonts w:ascii="Comic Sans MS" w:hAnsi="Comic Sans MS"/>
                                  <w:b/>
                                </w:rPr>
                              </w:pPr>
                              <w:r>
                                <w:rPr>
                                  <w:rFonts w:ascii="DomCasual BT" w:hAnsi="DomCasual BT"/>
                                  <w:b/>
                                  <w:sz w:val="32"/>
                                </w:rPr>
                                <w:t xml:space="preserve">     </w:t>
                              </w:r>
                              <w:r>
                                <w:rPr>
                                  <w:rFonts w:ascii="Comic Sans MS" w:hAnsi="Comic Sans MS"/>
                                  <w:b/>
                                </w:rPr>
                                <w:t>Share-Net</w:t>
                              </w:r>
                            </w:p>
                          </w:txbxContent>
                        </wps:txbx>
                        <wps:bodyPr rot="0" vert="horz" wrap="square" lIns="36000" tIns="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4A4A4" id="Group 45" o:spid="_x0000_s1026" style="position:absolute;margin-left:187pt;margin-top:3.3pt;width:93.5pt;height:99pt;z-index:251657216" coordorigin="5000,2882" coordsize="1870,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style="position:absolute;left:5187;top:2882;width:1674;height:1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">
                  <v:imagedata r:id="rId6" o:title=""/>
                </v:shape>
                <v:shapetype id="_x0000_t202" coordsize="21600,21600" o:spt="202" path="m,l,21600r21600,l21600,xe">
                  <v:stroke joinstyle="miter"/>
                  <v:path gradientshapeok="t" o:connecttype="rect"/>
                </v:shapetype>
                <v:shape id="Text Box 47" o:spid="_x0000_s1028" type="#_x0000_t202" style="position:absolute;left:5000;top:4394;width:187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" stroked="f">
                  <v:textbox inset="1mm,0,1mm,1mm">
                    <w:txbxContent>
                      <w:p w14:paraId="091338A5" w14:textId="77777777" w:rsidR="00000000" w:rsidRDefault="00000000">
                        <w:pPr>
                          <w:rPr>
                            <w:rFonts w:ascii="Comic Sans MS" w:hAnsi="Comic Sans MS"/>
                            <w:b/>
                          </w:rPr>
                        </w:pPr>
                        <w:r>
                          <w:rPr>
                            <w:rFonts w:ascii="DomCasual BT" w:hAnsi="DomCasual BT"/>
                            <w:b/>
                            <w:sz w:val="32"/>
                          </w:rPr>
                          <w:t xml:space="preserve">     </w:t>
                        </w:r>
                        <w:r>
                          <w:rPr>
                            <w:rFonts w:ascii="Comic Sans MS" w:hAnsi="Comic Sans MS"/>
                            <w:b/>
                          </w:rPr>
                          <w:t>Share-Net</w:t>
                        </w:r>
                      </w:p>
                    </w:txbxContent>
                  </v:textbox>
                </v:shape>
              </v:group>
            </w:pict>
          </mc:Fallback>
        </mc:AlternateContent>
      </w:r>
    </w:p>
    <w:p w14:paraId="54B9BC74" w14:textId="77777777" w:rsidR="00000000" w:rsidRDefault="00000000"/>
    <w:p w14:paraId="747F96BD" w14:textId="77777777" w:rsidR="00000000" w:rsidRDefault="00000000"/>
    <w:p w14:paraId="5DC6C060" w14:textId="77777777" w:rsidR="00000000" w:rsidRDefault="00000000"/>
    <w:p w14:paraId="2CCF1C7C" w14:textId="77777777" w:rsidR="00000000" w:rsidRDefault="00000000"/>
    <w:p w14:paraId="20849352" w14:textId="77777777" w:rsidR="00000000" w:rsidRDefault="00000000"/>
    <w:p w14:paraId="19147534" w14:textId="77777777" w:rsidR="00000000" w:rsidRDefault="00000000"/>
    <w:p w14:paraId="40E0F926" w14:textId="77777777" w:rsidR="00000000" w:rsidRDefault="00000000">
      <w:pPr>
        <w:rPr>
          <w:rFonts w:ascii="Arial" w:hAnsi="Arial"/>
          <w:i/>
          <w:sz w:val="12"/>
        </w:rPr>
      </w:pPr>
    </w:p>
    <w:p w14:paraId="11C2F58F" w14:textId="77777777" w:rsidR="00000000" w:rsidRDefault="00000000">
      <w:pPr>
        <w:rPr>
          <w:rFonts w:ascii="DomCasual BT" w:hAnsi="DomCasual BT"/>
          <w:sz w:val="20"/>
        </w:rPr>
      </w:pPr>
      <w:r>
        <w:rPr>
          <w:rFonts w:ascii="Arial" w:hAnsi="Arial"/>
          <w:i/>
        </w:rPr>
        <w:tab/>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2"/>
      </w:tblGrid>
      <w:tr w:rsidR="00000000" w14:paraId="635DC8E3" w14:textId="77777777">
        <w:tblPrEx>
          <w:tblCellMar>
            <w:top w:w="0" w:type="dxa"/>
            <w:bottom w:w="0" w:type="dxa"/>
          </w:tblCellMar>
        </w:tblPrEx>
        <w:tc>
          <w:tcPr>
            <w:tcW w:w="8602" w:type="dxa"/>
          </w:tcPr>
          <w:p w14:paraId="7F531EC0" w14:textId="77777777" w:rsidR="00000000" w:rsidRDefault="00000000">
            <w:pPr>
              <w:rPr>
                <w:rFonts w:ascii="Arial" w:hAnsi="Arial" w:cs="Arial"/>
                <w:sz w:val="18"/>
              </w:rPr>
            </w:pPr>
            <w:r>
              <w:rPr>
                <w:rFonts w:ascii="Arial" w:hAnsi="Arial" w:cs="Arial"/>
                <w:sz w:val="18"/>
              </w:rPr>
              <w:t xml:space="preserve">Share-Net is an informal partnership project committed to developing and disseminating materials in support of environmentally focused teaching and learning. Share-Net materials are copyright-free for educational purposes. We encourage you to adapt and use the materials in new, exciting ways but request that you acknowledge Share-Net as an original source. Sensible use of these curriculum activities is entirely the responsibility of the educator. Find similar curriculum materials by visiting </w:t>
            </w:r>
            <w:hyperlink r:id="rId7" w:history="1">
              <w:r>
                <w:rPr>
                  <w:rStyle w:val="Hyperlink"/>
                  <w:rFonts w:ascii="Arial" w:hAnsi="Arial" w:cs="Arial"/>
                  <w:sz w:val="18"/>
                </w:rPr>
                <w:t>www.envirolearn.org.za</w:t>
              </w:r>
            </w:hyperlink>
            <w:r>
              <w:rPr>
                <w:rFonts w:ascii="Arial" w:hAnsi="Arial" w:cs="Arial"/>
                <w:sz w:val="18"/>
              </w:rPr>
              <w:t xml:space="preserve"> or contact Share-Net directly at PO Box 394, Howick, 3290, KwaZulu-Natal, </w:t>
            </w:r>
          </w:p>
          <w:p w14:paraId="32CFA79C" w14:textId="77777777" w:rsidR="00000000" w:rsidRDefault="00000000">
            <w:pPr>
              <w:rPr>
                <w:rFonts w:ascii="Arial" w:hAnsi="Arial" w:cs="Arial"/>
                <w:sz w:val="18"/>
              </w:rPr>
            </w:pPr>
            <w:r>
              <w:rPr>
                <w:rFonts w:ascii="Arial" w:hAnsi="Arial" w:cs="Arial"/>
                <w:sz w:val="18"/>
              </w:rPr>
              <w:t xml:space="preserve">tel: (033) 330 3931, e-mail: </w:t>
            </w:r>
            <w:hyperlink r:id="rId8" w:history="1">
              <w:r>
                <w:rPr>
                  <w:rStyle w:val="Hyperlink"/>
                  <w:rFonts w:ascii="Arial" w:hAnsi="Arial" w:cs="Arial"/>
                  <w:sz w:val="18"/>
                </w:rPr>
                <w:t>sharenet@wessa.co.za</w:t>
              </w:r>
            </w:hyperlink>
          </w:p>
        </w:tc>
      </w:tr>
    </w:tbl>
    <w:p w14:paraId="1FF095AB" w14:textId="5356CAC5" w:rsidR="00000000" w:rsidRDefault="007C5D2F">
      <w:pPr>
        <w:rPr>
          <w:rFonts w:ascii="Arial" w:hAnsi="Arial" w:cs="Arial"/>
          <w:i/>
          <w:sz w:val="18"/>
        </w:rPr>
      </w:pPr>
      <w:r>
        <w:rPr>
          <w:rFonts w:ascii="Arial" w:hAnsi="Arial" w:cs="Arial"/>
          <w:noProof/>
          <w:sz w:val="18"/>
        </w:rPr>
        <w:drawing>
          <wp:anchor distT="0" distB="0" distL="114300" distR="114300" simplePos="0" relativeHeight="251656192" behindDoc="0" locked="0" layoutInCell="1" allowOverlap="1" wp14:anchorId="190D278F" wp14:editId="3A345E78">
            <wp:simplePos x="0" y="0"/>
            <wp:positionH relativeFrom="column">
              <wp:posOffset>237490</wp:posOffset>
            </wp:positionH>
            <wp:positionV relativeFrom="paragraph">
              <wp:posOffset>49530</wp:posOffset>
            </wp:positionV>
            <wp:extent cx="233680" cy="342900"/>
            <wp:effectExtent l="0" t="0" r="0" b="0"/>
            <wp:wrapNone/>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68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AA757E" w14:textId="77777777" w:rsidR="00000000" w:rsidRDefault="00000000">
      <w:pPr>
        <w:jc w:val="center"/>
        <w:rPr>
          <w:rFonts w:ascii="Arial" w:hAnsi="Arial"/>
          <w:b/>
          <w:i/>
          <w:sz w:val="18"/>
        </w:rPr>
      </w:pPr>
      <w:r>
        <w:rPr>
          <w:rFonts w:ascii="Arial" w:hAnsi="Arial"/>
          <w:b/>
          <w:i/>
          <w:sz w:val="18"/>
        </w:rPr>
        <w:t>This pack supports an introduction for learners to an Eco-School’s focus on Healthy Living</w:t>
      </w:r>
    </w:p>
    <w:p w14:paraId="056A61B5" w14:textId="77777777" w:rsidR="00000000" w:rsidRDefault="00000000">
      <w:pPr>
        <w:jc w:val="center"/>
        <w:rPr>
          <w:rFonts w:ascii="Arial" w:hAnsi="Arial" w:cs="Arial"/>
          <w:b/>
          <w:i/>
          <w:sz w:val="20"/>
        </w:rPr>
      </w:pPr>
    </w:p>
    <w:p w14:paraId="5D3304D7" w14:textId="77777777" w:rsidR="00000000" w:rsidRDefault="00000000">
      <w:pPr>
        <w:jc w:val="center"/>
        <w:rPr>
          <w:b/>
          <w:bCs/>
          <w:sz w:val="20"/>
        </w:rPr>
      </w:pPr>
    </w:p>
    <w:p w14:paraId="094D8CC4" w14:textId="77777777" w:rsidR="00000000" w:rsidRDefault="00000000">
      <w:pPr>
        <w:pStyle w:val="Heading2"/>
        <w:rPr>
          <w:sz w:val="24"/>
        </w:rPr>
      </w:pPr>
      <w:r>
        <w:rPr>
          <w:b/>
          <w:bCs/>
        </w:rPr>
        <w:t>Grade 12</w:t>
      </w:r>
    </w:p>
    <w:p w14:paraId="7F1DFAD0" w14:textId="77777777" w:rsidR="00000000" w:rsidRDefault="00000000">
      <w:pPr>
        <w:jc w:val="center"/>
        <w:rPr>
          <w:rFonts w:ascii="Century Gothic" w:hAnsi="Century Gothic"/>
          <w:b/>
          <w:sz w:val="20"/>
        </w:rPr>
      </w:pPr>
    </w:p>
    <w:p w14:paraId="3C2C05EF" w14:textId="77777777" w:rsidR="00000000" w:rsidRDefault="00000000">
      <w:pPr>
        <w:rPr>
          <w:rFonts w:ascii="Century Gothic" w:hAnsi="Century Gothic"/>
          <w:b/>
        </w:rPr>
      </w:pPr>
      <w:r>
        <w:rPr>
          <w:rFonts w:ascii="Century Gothic" w:hAnsi="Century Gothic"/>
          <w:b/>
        </w:rPr>
        <w:t>This pack contains:</w:t>
      </w:r>
    </w:p>
    <w:p w14:paraId="7FEC6BC6" w14:textId="77777777" w:rsidR="00000000" w:rsidRDefault="00000000">
      <w:pPr>
        <w:pStyle w:val="BodyText"/>
        <w:jc w:val="left"/>
        <w:rPr>
          <w:b w:val="0"/>
          <w:bCs/>
          <w:i w:val="0"/>
          <w:iCs/>
          <w:sz w:val="24"/>
        </w:rPr>
      </w:pPr>
      <w:r>
        <w:rPr>
          <w:bCs/>
          <w:i w:val="0"/>
          <w:iCs/>
          <w:sz w:val="24"/>
        </w:rPr>
        <w:t>Activity One:</w:t>
      </w:r>
      <w:r>
        <w:rPr>
          <w:b w:val="0"/>
          <w:i w:val="0"/>
          <w:iCs/>
          <w:sz w:val="24"/>
        </w:rPr>
        <w:t xml:space="preserve"> </w:t>
      </w:r>
      <w:r>
        <w:rPr>
          <w:b w:val="0"/>
          <w:bCs/>
          <w:i w:val="0"/>
          <w:iCs/>
          <w:sz w:val="24"/>
        </w:rPr>
        <w:t xml:space="preserve">During this </w:t>
      </w:r>
      <w:r>
        <w:rPr>
          <w:i w:val="0"/>
          <w:iCs/>
          <w:sz w:val="24"/>
        </w:rPr>
        <w:t>LIFE ORIENTATION</w:t>
      </w:r>
      <w:r>
        <w:rPr>
          <w:b w:val="0"/>
          <w:bCs/>
          <w:i w:val="0"/>
          <w:iCs/>
          <w:sz w:val="24"/>
        </w:rPr>
        <w:t xml:space="preserve"> lesson, learners consider safe and healthy living in our communities.</w:t>
      </w:r>
    </w:p>
    <w:p w14:paraId="2BEF95D9" w14:textId="77777777" w:rsidR="00000000" w:rsidRDefault="00000000">
      <w:pPr>
        <w:rPr>
          <w:rFonts w:ascii="Century Gothic" w:hAnsi="Century Gothic"/>
          <w:b/>
        </w:rPr>
      </w:pPr>
    </w:p>
    <w:p w14:paraId="215476AF" w14:textId="77777777" w:rsidR="00000000" w:rsidRDefault="00000000">
      <w:pPr>
        <w:rPr>
          <w:rFonts w:ascii="Arial" w:hAnsi="Arial" w:cs="Arial"/>
          <w:color w:val="000000"/>
          <w:szCs w:val="20"/>
        </w:rPr>
      </w:pPr>
      <w:r>
        <w:rPr>
          <w:rFonts w:ascii="Century Gothic" w:hAnsi="Century Gothic"/>
          <w:b/>
        </w:rPr>
        <w:t>Activity Two:</w:t>
      </w:r>
      <w:r>
        <w:rPr>
          <w:rFonts w:ascii="Century Gothic" w:hAnsi="Century Gothic" w:cs="Arial"/>
        </w:rPr>
        <w:t xml:space="preserve"> This </w:t>
      </w:r>
      <w:r>
        <w:rPr>
          <w:rFonts w:ascii="Century Gothic" w:hAnsi="Century Gothic" w:cs="Arial"/>
          <w:b/>
          <w:bCs/>
        </w:rPr>
        <w:t>LIFE SCIENCES</w:t>
      </w:r>
      <w:r>
        <w:rPr>
          <w:rFonts w:ascii="Century Gothic" w:hAnsi="Century Gothic" w:cs="Arial"/>
        </w:rPr>
        <w:t xml:space="preserve"> lesson looks at the effects of biodegradable waste on dissolved oxygen. Learners conduct an experiment and then graph and write a report on their investigation which they present to the rest of the class.</w:t>
      </w:r>
    </w:p>
    <w:p w14:paraId="4059CAAD" w14:textId="77777777" w:rsidR="00000000" w:rsidRDefault="00000000">
      <w:pPr>
        <w:pStyle w:val="BodyText"/>
        <w:jc w:val="left"/>
        <w:rPr>
          <w:b w:val="0"/>
          <w:bCs/>
          <w:i w:val="0"/>
          <w:iCs/>
          <w:sz w:val="24"/>
        </w:rPr>
      </w:pPr>
    </w:p>
    <w:p w14:paraId="4FC1240A" w14:textId="77777777" w:rsidR="00000000" w:rsidRDefault="00000000">
      <w:pPr>
        <w:rPr>
          <w:rFonts w:ascii="Century Gothic" w:hAnsi="Century Gothic"/>
          <w:bCs/>
        </w:rPr>
      </w:pPr>
      <w:r>
        <w:rPr>
          <w:rFonts w:ascii="Century Gothic" w:hAnsi="Century Gothic"/>
          <w:b/>
        </w:rPr>
        <w:t xml:space="preserve">Activity Three: </w:t>
      </w:r>
      <w:r>
        <w:rPr>
          <w:rFonts w:ascii="Century Gothic" w:hAnsi="Century Gothic" w:cs="Arial"/>
        </w:rPr>
        <w:t xml:space="preserve">This </w:t>
      </w:r>
      <w:r>
        <w:rPr>
          <w:rFonts w:ascii="Century Gothic" w:hAnsi="Century Gothic" w:cs="Arial"/>
          <w:b/>
          <w:bCs/>
        </w:rPr>
        <w:t>LANGUAGES</w:t>
      </w:r>
      <w:r>
        <w:rPr>
          <w:rFonts w:ascii="Century Gothic" w:hAnsi="Century Gothic" w:cs="Arial"/>
        </w:rPr>
        <w:t xml:space="preserve"> lesson focuses on the art of speech making. Learners choose three water and water-related topics from a given list and then write and deliver introductions for each chosen topic.</w:t>
      </w:r>
    </w:p>
    <w:p w14:paraId="3F9081A1" w14:textId="77777777" w:rsidR="00000000" w:rsidRDefault="00000000">
      <w:pPr>
        <w:rPr>
          <w:rFonts w:ascii="Century Gothic" w:hAnsi="Century Gothic" w:cs="Arial"/>
        </w:rPr>
      </w:pPr>
    </w:p>
    <w:p w14:paraId="25C9C9D8" w14:textId="77777777" w:rsidR="00000000" w:rsidRDefault="00000000">
      <w:pPr>
        <w:pStyle w:val="BodyText"/>
        <w:jc w:val="left"/>
        <w:rPr>
          <w:b w:val="0"/>
          <w:bCs/>
          <w:i w:val="0"/>
          <w:iCs/>
          <w:sz w:val="24"/>
        </w:rPr>
      </w:pPr>
      <w:r>
        <w:rPr>
          <w:i w:val="0"/>
          <w:iCs/>
          <w:sz w:val="24"/>
        </w:rPr>
        <w:t xml:space="preserve">Activity Four: </w:t>
      </w:r>
      <w:r>
        <w:rPr>
          <w:rFonts w:cs="Arial"/>
          <w:b w:val="0"/>
          <w:bCs/>
          <w:i w:val="0"/>
          <w:sz w:val="24"/>
        </w:rPr>
        <w:t xml:space="preserve">During this </w:t>
      </w:r>
      <w:r>
        <w:rPr>
          <w:rFonts w:cs="Arial"/>
          <w:i w:val="0"/>
          <w:sz w:val="24"/>
        </w:rPr>
        <w:t>LANGUAGES</w:t>
      </w:r>
      <w:r>
        <w:rPr>
          <w:rFonts w:cs="Arial"/>
          <w:b w:val="0"/>
          <w:bCs/>
          <w:i w:val="0"/>
          <w:sz w:val="24"/>
        </w:rPr>
        <w:t xml:space="preserve"> lesson, learners debate whether or not intercatchment transfers will solve South Africa’s water problems.</w:t>
      </w:r>
    </w:p>
    <w:p w14:paraId="49511A77" w14:textId="77777777" w:rsidR="00000000" w:rsidRDefault="00000000">
      <w:pPr>
        <w:rPr>
          <w:rFonts w:ascii="Century Gothic" w:hAnsi="Century Gothic"/>
          <w:bCs/>
        </w:rPr>
      </w:pPr>
    </w:p>
    <w:p w14:paraId="47712D82" w14:textId="77777777" w:rsidR="00000000" w:rsidRDefault="00000000">
      <w:pPr>
        <w:pStyle w:val="Heading4"/>
        <w:jc w:val="left"/>
        <w:rPr>
          <w:rFonts w:ascii="Century Gothic" w:hAnsi="Century Gothic"/>
          <w:b w:val="0"/>
          <w:bCs/>
          <w:i w:val="0"/>
          <w:iCs/>
          <w:sz w:val="24"/>
        </w:rPr>
      </w:pPr>
      <w:r>
        <w:rPr>
          <w:rFonts w:ascii="Century Gothic" w:hAnsi="Century Gothic"/>
          <w:i w:val="0"/>
          <w:sz w:val="24"/>
        </w:rPr>
        <w:t>Activity Five:</w:t>
      </w:r>
      <w:r>
        <w:rPr>
          <w:rFonts w:ascii="Century Gothic" w:hAnsi="Century Gothic"/>
          <w:b w:val="0"/>
          <w:i w:val="0"/>
          <w:sz w:val="24"/>
        </w:rPr>
        <w:t xml:space="preserve"> </w:t>
      </w:r>
      <w:r>
        <w:rPr>
          <w:rFonts w:ascii="Century Gothic" w:hAnsi="Century Gothic" w:cs="Arial"/>
          <w:b w:val="0"/>
          <w:i w:val="0"/>
          <w:iCs/>
          <w:sz w:val="24"/>
        </w:rPr>
        <w:t xml:space="preserve">Just for fun! This </w:t>
      </w:r>
      <w:r>
        <w:rPr>
          <w:rFonts w:ascii="Century Gothic" w:hAnsi="Century Gothic" w:cs="Arial"/>
          <w:bCs/>
          <w:i w:val="0"/>
          <w:iCs/>
          <w:sz w:val="24"/>
        </w:rPr>
        <w:t>LIFE SCIENCES</w:t>
      </w:r>
      <w:r>
        <w:rPr>
          <w:rFonts w:ascii="Century Gothic" w:hAnsi="Century Gothic" w:cs="Arial"/>
          <w:b w:val="0"/>
          <w:i w:val="0"/>
          <w:iCs/>
          <w:sz w:val="24"/>
        </w:rPr>
        <w:t xml:space="preserve"> lesson encourages learners to explore a nearby water source and assess the water quality by looking at visible animal life.</w:t>
      </w:r>
    </w:p>
    <w:p w14:paraId="5BEBABBE" w14:textId="77777777" w:rsidR="00000000" w:rsidRDefault="00000000">
      <w:pPr>
        <w:spacing w:line="216" w:lineRule="auto"/>
        <w:rPr>
          <w:rFonts w:ascii="Century Gothic" w:hAnsi="Century Gothic"/>
          <w:b/>
          <w:sz w:val="20"/>
        </w:rPr>
      </w:pPr>
    </w:p>
    <w:p w14:paraId="7B2877DA" w14:textId="77777777" w:rsidR="00000000" w:rsidRDefault="00000000">
      <w:pPr>
        <w:spacing w:line="216" w:lineRule="auto"/>
        <w:rPr>
          <w:rFonts w:ascii="Century Gothic" w:hAnsi="Century Gothic"/>
          <w:b/>
          <w:sz w:val="20"/>
        </w:rPr>
      </w:pPr>
    </w:p>
    <w:p w14:paraId="5A8AF29C" w14:textId="77777777" w:rsidR="00000000" w:rsidRDefault="00000000">
      <w:pPr>
        <w:spacing w:line="216" w:lineRule="auto"/>
        <w:rPr>
          <w:rFonts w:ascii="Century Gothic" w:hAnsi="Century Gothic"/>
          <w:b/>
          <w:sz w:val="20"/>
        </w:rPr>
      </w:pPr>
    </w:p>
    <w:p w14:paraId="1F8A33CC" w14:textId="77777777" w:rsidR="00000000" w:rsidRDefault="00000000">
      <w:pPr>
        <w:spacing w:line="216" w:lineRule="auto"/>
        <w:rPr>
          <w:rFonts w:ascii="Century Gothic" w:hAnsi="Century Gothic"/>
          <w:b/>
          <w:sz w:val="20"/>
        </w:rPr>
      </w:pPr>
    </w:p>
    <w:p w14:paraId="13F1ECE2" w14:textId="77777777" w:rsidR="00000000" w:rsidRDefault="00000000">
      <w:pPr>
        <w:spacing w:line="216" w:lineRule="auto"/>
        <w:rPr>
          <w:rFonts w:ascii="Century Gothic" w:hAnsi="Century Gothic"/>
          <w:b/>
          <w:sz w:val="20"/>
        </w:rPr>
      </w:pPr>
    </w:p>
    <w:p w14:paraId="4319506D" w14:textId="77777777" w:rsidR="00000000" w:rsidRDefault="00000000">
      <w:pPr>
        <w:spacing w:line="216" w:lineRule="auto"/>
        <w:rPr>
          <w:rFonts w:ascii="Century Gothic" w:hAnsi="Century Gothic"/>
          <w:b/>
          <w:sz w:val="20"/>
        </w:rPr>
      </w:pPr>
    </w:p>
    <w:p w14:paraId="3D2F3386" w14:textId="6943C7AA" w:rsidR="00000000" w:rsidRDefault="007C5D2F">
      <w:pPr>
        <w:spacing w:line="216" w:lineRule="auto"/>
        <w:rPr>
          <w:rFonts w:ascii="Century Gothic" w:hAnsi="Century Gothic"/>
          <w:b/>
          <w:sz w:val="20"/>
        </w:rPr>
      </w:pPr>
      <w:r>
        <w:rPr>
          <w:noProof/>
          <w:sz w:val="20"/>
          <w:lang w:val="en-US"/>
        </w:rPr>
        <w:drawing>
          <wp:anchor distT="0" distB="0" distL="114300" distR="114300" simplePos="0" relativeHeight="251659264" behindDoc="0" locked="0" layoutInCell="1" allowOverlap="1" wp14:anchorId="28B36142" wp14:editId="51A4CC09">
            <wp:simplePos x="0" y="0"/>
            <wp:positionH relativeFrom="column">
              <wp:posOffset>-356235</wp:posOffset>
            </wp:positionH>
            <wp:positionV relativeFrom="paragraph">
              <wp:posOffset>40640</wp:posOffset>
            </wp:positionV>
            <wp:extent cx="919480" cy="932180"/>
            <wp:effectExtent l="0" t="0" r="0" b="0"/>
            <wp:wrapTight wrapText="bothSides">
              <wp:wrapPolygon edited="0">
                <wp:start x="0" y="0"/>
                <wp:lineTo x="0" y="21188"/>
                <wp:lineTo x="21033" y="21188"/>
                <wp:lineTo x="21033" y="0"/>
                <wp:lineTo x="0" y="0"/>
              </wp:wrapPolygon>
            </wp:wrapTight>
            <wp:docPr id="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948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US"/>
        </w:rPr>
        <w:drawing>
          <wp:anchor distT="0" distB="0" distL="114300" distR="114300" simplePos="0" relativeHeight="251658240" behindDoc="0" locked="0" layoutInCell="1" allowOverlap="1" wp14:anchorId="04A6DF52" wp14:editId="20E378FA">
            <wp:simplePos x="0" y="0"/>
            <wp:positionH relativeFrom="column">
              <wp:posOffset>5462270</wp:posOffset>
            </wp:positionH>
            <wp:positionV relativeFrom="paragraph">
              <wp:posOffset>40640</wp:posOffset>
            </wp:positionV>
            <wp:extent cx="587375" cy="800100"/>
            <wp:effectExtent l="0" t="0" r="0" b="0"/>
            <wp:wrapTight wrapText="bothSides">
              <wp:wrapPolygon edited="0">
                <wp:start x="0" y="0"/>
                <wp:lineTo x="0" y="21086"/>
                <wp:lineTo x="21016" y="21086"/>
                <wp:lineTo x="21016" y="0"/>
                <wp:lineTo x="0" y="0"/>
              </wp:wrapPolygon>
            </wp:wrapTight>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73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871EC" w14:textId="77777777" w:rsidR="00000000" w:rsidRDefault="00000000">
      <w:pPr>
        <w:spacing w:line="216" w:lineRule="auto"/>
        <w:jc w:val="center"/>
        <w:rPr>
          <w:rFonts w:ascii="Century Gothic" w:hAnsi="Century Gothic" w:cs="Arial"/>
          <w:b/>
          <w:sz w:val="20"/>
          <w:szCs w:val="20"/>
        </w:rPr>
      </w:pPr>
      <w:r>
        <w:rPr>
          <w:rFonts w:ascii="Century Gothic" w:hAnsi="Century Gothic"/>
          <w:b/>
          <w:sz w:val="20"/>
        </w:rPr>
        <w:t xml:space="preserve">This pack of lesson plans is part of a series of lesson plans from Grade R to Grade 12 which focus on water and water-related issues. This resource development project has been funded by the Water Research Commission, </w:t>
      </w:r>
      <w:r>
        <w:rPr>
          <w:rFonts w:ascii="Century Gothic" w:hAnsi="Century Gothic" w:cs="Arial"/>
          <w:b/>
          <w:sz w:val="20"/>
          <w:szCs w:val="20"/>
        </w:rPr>
        <w:t xml:space="preserve">Private Bag X 03, Gezina, Pretoria, 0031 (Website: </w:t>
      </w:r>
      <w:hyperlink r:id="rId12" w:history="1">
        <w:r>
          <w:rPr>
            <w:rStyle w:val="Hyperlink"/>
            <w:rFonts w:ascii="Century Gothic" w:hAnsi="Century Gothic" w:cs="Arial"/>
            <w:b/>
            <w:sz w:val="20"/>
            <w:szCs w:val="20"/>
          </w:rPr>
          <w:t>www.wrc.org.za</w:t>
        </w:r>
      </w:hyperlink>
      <w:r>
        <w:rPr>
          <w:rFonts w:ascii="Century Gothic" w:hAnsi="Century Gothic" w:cs="Arial"/>
          <w:b/>
          <w:sz w:val="20"/>
          <w:szCs w:val="20"/>
        </w:rPr>
        <w:t xml:space="preserve">). </w:t>
      </w:r>
    </w:p>
    <w:p w14:paraId="48974732" w14:textId="77777777" w:rsidR="00000000" w:rsidRDefault="00000000">
      <w:pPr>
        <w:spacing w:line="216" w:lineRule="auto"/>
        <w:jc w:val="center"/>
        <w:rPr>
          <w:rFonts w:ascii="Century Gothic" w:hAnsi="Century Gothic" w:cs="Arial"/>
          <w:b/>
          <w:sz w:val="20"/>
          <w:szCs w:val="20"/>
        </w:rPr>
      </w:pPr>
      <w:r>
        <w:rPr>
          <w:rFonts w:ascii="Century Gothic" w:hAnsi="Century Gothic" w:cs="Arial"/>
          <w:b/>
          <w:sz w:val="20"/>
          <w:szCs w:val="20"/>
        </w:rPr>
        <w:t xml:space="preserve">This pack is available electronically on </w:t>
      </w:r>
      <w:hyperlink r:id="rId13" w:history="1">
        <w:r>
          <w:rPr>
            <w:rStyle w:val="Hyperlink"/>
            <w:rFonts w:ascii="Century Gothic" w:hAnsi="Century Gothic" w:cs="Arial"/>
            <w:b/>
            <w:sz w:val="20"/>
            <w:szCs w:val="20"/>
          </w:rPr>
          <w:t>www.wrc.org.za</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2057"/>
        <w:gridCol w:w="3179"/>
        <w:gridCol w:w="2805"/>
      </w:tblGrid>
      <w:tr w:rsidR="00000000" w14:paraId="7CA78AD1" w14:textId="77777777">
        <w:tblPrEx>
          <w:tblCellMar>
            <w:top w:w="0" w:type="dxa"/>
            <w:bottom w:w="0" w:type="dxa"/>
          </w:tblCellMar>
        </w:tblPrEx>
        <w:tc>
          <w:tcPr>
            <w:tcW w:w="1417" w:type="dxa"/>
          </w:tcPr>
          <w:p w14:paraId="6E93288C" w14:textId="77777777" w:rsidR="00000000" w:rsidRDefault="00000000">
            <w:pPr>
              <w:pStyle w:val="Heading5"/>
              <w:rPr>
                <w:rFonts w:ascii="Century Gothic" w:hAnsi="Century Gothic"/>
              </w:rPr>
            </w:pPr>
            <w:r>
              <w:rPr>
                <w:rFonts w:ascii="Century Gothic" w:hAnsi="Century Gothic"/>
              </w:rPr>
              <w:lastRenderedPageBreak/>
              <w:t>Activity</w:t>
            </w:r>
          </w:p>
        </w:tc>
        <w:tc>
          <w:tcPr>
            <w:tcW w:w="2057" w:type="dxa"/>
          </w:tcPr>
          <w:p w14:paraId="1E876578" w14:textId="77777777" w:rsidR="00000000" w:rsidRDefault="00000000">
            <w:pPr>
              <w:spacing w:line="216" w:lineRule="auto"/>
              <w:rPr>
                <w:rFonts w:ascii="Century Gothic" w:hAnsi="Century Gothic"/>
                <w:b/>
                <w:sz w:val="20"/>
              </w:rPr>
            </w:pPr>
            <w:r>
              <w:rPr>
                <w:rFonts w:ascii="Century Gothic" w:hAnsi="Century Gothic"/>
                <w:b/>
                <w:sz w:val="20"/>
              </w:rPr>
              <w:t>Learning Area covered in this activity</w:t>
            </w:r>
          </w:p>
        </w:tc>
        <w:tc>
          <w:tcPr>
            <w:tcW w:w="3179" w:type="dxa"/>
          </w:tcPr>
          <w:p w14:paraId="4B4C6191" w14:textId="77777777" w:rsidR="00000000" w:rsidRDefault="00000000">
            <w:pPr>
              <w:spacing w:line="216" w:lineRule="auto"/>
              <w:rPr>
                <w:rFonts w:ascii="Century Gothic" w:hAnsi="Century Gothic"/>
                <w:b/>
                <w:sz w:val="20"/>
              </w:rPr>
            </w:pPr>
            <w:r>
              <w:rPr>
                <w:rFonts w:ascii="Century Gothic" w:hAnsi="Century Gothic"/>
                <w:b/>
                <w:sz w:val="20"/>
              </w:rPr>
              <w:t>Learning Outcomes covered in this activity</w:t>
            </w:r>
          </w:p>
        </w:tc>
        <w:tc>
          <w:tcPr>
            <w:tcW w:w="2805" w:type="dxa"/>
          </w:tcPr>
          <w:p w14:paraId="4C47E1A0" w14:textId="77777777" w:rsidR="00000000" w:rsidRDefault="00000000">
            <w:pPr>
              <w:spacing w:line="216" w:lineRule="auto"/>
              <w:rPr>
                <w:rFonts w:ascii="Century Gothic" w:hAnsi="Century Gothic"/>
                <w:b/>
                <w:sz w:val="20"/>
              </w:rPr>
            </w:pPr>
            <w:r>
              <w:rPr>
                <w:rFonts w:ascii="Century Gothic" w:hAnsi="Century Gothic"/>
                <w:b/>
                <w:sz w:val="20"/>
              </w:rPr>
              <w:t>Assessment Standards covered in this activity</w:t>
            </w:r>
          </w:p>
        </w:tc>
      </w:tr>
      <w:tr w:rsidR="00000000" w14:paraId="5FBAEF72" w14:textId="77777777">
        <w:tblPrEx>
          <w:tblCellMar>
            <w:top w:w="0" w:type="dxa"/>
            <w:bottom w:w="0" w:type="dxa"/>
          </w:tblCellMar>
        </w:tblPrEx>
        <w:tc>
          <w:tcPr>
            <w:tcW w:w="1417" w:type="dxa"/>
          </w:tcPr>
          <w:p w14:paraId="42857002" w14:textId="77777777" w:rsidR="00000000" w:rsidRDefault="00000000">
            <w:pPr>
              <w:rPr>
                <w:rFonts w:ascii="Arial" w:hAnsi="Arial" w:cs="Arial"/>
                <w:sz w:val="16"/>
              </w:rPr>
            </w:pPr>
            <w:r>
              <w:rPr>
                <w:rFonts w:ascii="Arial" w:hAnsi="Arial" w:cs="Arial"/>
                <w:sz w:val="16"/>
              </w:rPr>
              <w:t>1. This lesson encourages learners to consider safe and healthy living in our communities.</w:t>
            </w:r>
          </w:p>
        </w:tc>
        <w:tc>
          <w:tcPr>
            <w:tcW w:w="2057" w:type="dxa"/>
          </w:tcPr>
          <w:p w14:paraId="1426CEC7" w14:textId="77777777" w:rsidR="00000000" w:rsidRDefault="00000000">
            <w:pPr>
              <w:spacing w:line="216" w:lineRule="auto"/>
              <w:rPr>
                <w:rFonts w:ascii="Arial" w:hAnsi="Arial" w:cs="Arial"/>
                <w:sz w:val="16"/>
              </w:rPr>
            </w:pPr>
            <w:r>
              <w:rPr>
                <w:rFonts w:ascii="Arial" w:hAnsi="Arial" w:cs="Arial"/>
                <w:sz w:val="16"/>
              </w:rPr>
              <w:t>Life Orientation</w:t>
            </w:r>
          </w:p>
        </w:tc>
        <w:tc>
          <w:tcPr>
            <w:tcW w:w="3179" w:type="dxa"/>
          </w:tcPr>
          <w:p w14:paraId="2FD757CC" w14:textId="77777777" w:rsidR="00000000" w:rsidRDefault="00000000">
            <w:pPr>
              <w:spacing w:line="216" w:lineRule="auto"/>
              <w:rPr>
                <w:rFonts w:ascii="Arial" w:hAnsi="Arial" w:cs="Arial"/>
                <w:sz w:val="16"/>
              </w:rPr>
            </w:pPr>
            <w:r>
              <w:rPr>
                <w:rFonts w:ascii="Arial" w:hAnsi="Arial" w:cs="Arial"/>
                <w:b/>
                <w:bCs/>
                <w:sz w:val="16"/>
              </w:rPr>
              <w:t>Learning Outcome 1:</w:t>
            </w:r>
            <w:r>
              <w:rPr>
                <w:rFonts w:ascii="Arial" w:hAnsi="Arial" w:cs="Arial"/>
                <w:sz w:val="16"/>
              </w:rPr>
              <w:t xml:space="preserve">  Personal Well-being: The learner is able to achieve and maintain personal well-being.</w:t>
            </w:r>
          </w:p>
          <w:p w14:paraId="73500D17" w14:textId="77777777" w:rsidR="00000000" w:rsidRDefault="00000000">
            <w:pPr>
              <w:spacing w:line="216" w:lineRule="auto"/>
              <w:rPr>
                <w:rFonts w:ascii="Arial" w:hAnsi="Arial" w:cs="Arial"/>
                <w:b/>
                <w:bCs/>
                <w:sz w:val="16"/>
              </w:rPr>
            </w:pPr>
          </w:p>
          <w:p w14:paraId="61131F58" w14:textId="77777777" w:rsidR="00000000" w:rsidRDefault="00000000">
            <w:pPr>
              <w:spacing w:line="216" w:lineRule="auto"/>
              <w:rPr>
                <w:rFonts w:ascii="Arial" w:hAnsi="Arial" w:cs="Arial"/>
                <w:b/>
                <w:bCs/>
                <w:sz w:val="16"/>
              </w:rPr>
            </w:pPr>
          </w:p>
          <w:p w14:paraId="35A653B4" w14:textId="77777777" w:rsidR="00000000" w:rsidRDefault="00000000">
            <w:pPr>
              <w:spacing w:line="216" w:lineRule="auto"/>
              <w:rPr>
                <w:rFonts w:ascii="Arial" w:hAnsi="Arial" w:cs="Arial"/>
                <w:b/>
                <w:bCs/>
                <w:sz w:val="16"/>
              </w:rPr>
            </w:pPr>
          </w:p>
          <w:p w14:paraId="48E5E6F9" w14:textId="77777777" w:rsidR="00000000" w:rsidRDefault="00000000">
            <w:pPr>
              <w:spacing w:line="216" w:lineRule="auto"/>
              <w:rPr>
                <w:rFonts w:ascii="Arial" w:hAnsi="Arial" w:cs="Arial"/>
                <w:b/>
                <w:bCs/>
                <w:sz w:val="16"/>
              </w:rPr>
            </w:pPr>
          </w:p>
          <w:p w14:paraId="36DABC58" w14:textId="77777777" w:rsidR="00000000" w:rsidRDefault="00000000">
            <w:pPr>
              <w:spacing w:line="216" w:lineRule="auto"/>
              <w:rPr>
                <w:rFonts w:ascii="Arial" w:hAnsi="Arial" w:cs="Arial"/>
                <w:b/>
                <w:bCs/>
                <w:sz w:val="16"/>
              </w:rPr>
            </w:pPr>
          </w:p>
          <w:p w14:paraId="0078464D" w14:textId="77777777" w:rsidR="00000000" w:rsidRDefault="00000000">
            <w:pPr>
              <w:spacing w:line="216" w:lineRule="auto"/>
              <w:rPr>
                <w:rFonts w:ascii="Arial" w:hAnsi="Arial" w:cs="Arial"/>
                <w:sz w:val="16"/>
              </w:rPr>
            </w:pPr>
            <w:r>
              <w:rPr>
                <w:rFonts w:ascii="Arial" w:hAnsi="Arial" w:cs="Arial"/>
                <w:b/>
                <w:bCs/>
                <w:sz w:val="16"/>
              </w:rPr>
              <w:t>Learning Outcome 2:</w:t>
            </w:r>
            <w:r>
              <w:rPr>
                <w:rFonts w:ascii="Arial" w:hAnsi="Arial" w:cs="Arial"/>
                <w:sz w:val="16"/>
              </w:rPr>
              <w:t xml:space="preserve"> Citizenship Education: The learner is able to demonstrate an understanding and appreciation of the values and rights that underpin the Constitution in order to practice responsible citizenship, and to enhance social justice and sustainable living. </w:t>
            </w:r>
          </w:p>
        </w:tc>
        <w:tc>
          <w:tcPr>
            <w:tcW w:w="2805" w:type="dxa"/>
          </w:tcPr>
          <w:p w14:paraId="212DB2A5" w14:textId="77777777" w:rsidR="00000000" w:rsidRDefault="00000000">
            <w:pPr>
              <w:spacing w:line="216" w:lineRule="auto"/>
              <w:rPr>
                <w:rFonts w:ascii="Arial" w:hAnsi="Arial" w:cs="Arial"/>
                <w:sz w:val="16"/>
              </w:rPr>
            </w:pPr>
            <w:r>
              <w:rPr>
                <w:rFonts w:ascii="Arial" w:hAnsi="Arial" w:cs="Arial"/>
                <w:sz w:val="16"/>
              </w:rPr>
              <w:t>Investigate the human and environmental factors that cause ill health, accidents, crises and disasters, and explore appropriate ways to deal with them.</w:t>
            </w:r>
          </w:p>
          <w:p w14:paraId="712B2008" w14:textId="77777777" w:rsidR="00000000" w:rsidRDefault="00000000">
            <w:pPr>
              <w:spacing w:line="216" w:lineRule="auto"/>
              <w:rPr>
                <w:rFonts w:ascii="Arial" w:hAnsi="Arial" w:cs="Arial"/>
                <w:sz w:val="16"/>
              </w:rPr>
            </w:pPr>
          </w:p>
          <w:p w14:paraId="1E78D22D" w14:textId="77777777" w:rsidR="00000000" w:rsidRDefault="00000000">
            <w:pPr>
              <w:spacing w:line="216" w:lineRule="auto"/>
              <w:rPr>
                <w:rFonts w:ascii="Arial" w:hAnsi="Arial" w:cs="Arial"/>
                <w:sz w:val="16"/>
              </w:rPr>
            </w:pPr>
          </w:p>
          <w:p w14:paraId="1C23BC93" w14:textId="77777777" w:rsidR="00000000" w:rsidRDefault="00000000">
            <w:pPr>
              <w:spacing w:line="216" w:lineRule="auto"/>
              <w:rPr>
                <w:rFonts w:ascii="Arial" w:hAnsi="Arial" w:cs="Arial"/>
                <w:sz w:val="16"/>
              </w:rPr>
            </w:pPr>
          </w:p>
          <w:p w14:paraId="22061E08" w14:textId="77777777" w:rsidR="00000000" w:rsidRDefault="00000000">
            <w:pPr>
              <w:spacing w:line="216" w:lineRule="auto"/>
              <w:rPr>
                <w:rFonts w:ascii="Arial" w:hAnsi="Arial" w:cs="Arial"/>
                <w:sz w:val="16"/>
              </w:rPr>
            </w:pPr>
            <w:r>
              <w:rPr>
                <w:rFonts w:ascii="Arial" w:hAnsi="Arial" w:cs="Arial"/>
                <w:sz w:val="16"/>
              </w:rPr>
              <w:t>Evaluate services offered by a community project on a contemporary social or environmental issue, and evaluate own contribution to the project.</w:t>
            </w:r>
          </w:p>
        </w:tc>
      </w:tr>
      <w:tr w:rsidR="00000000" w14:paraId="116AEB3A" w14:textId="77777777">
        <w:tblPrEx>
          <w:tblCellMar>
            <w:top w:w="0" w:type="dxa"/>
            <w:bottom w:w="0" w:type="dxa"/>
          </w:tblCellMar>
        </w:tblPrEx>
        <w:tc>
          <w:tcPr>
            <w:tcW w:w="1417" w:type="dxa"/>
          </w:tcPr>
          <w:p w14:paraId="2180E0C0" w14:textId="77777777" w:rsidR="00000000" w:rsidRDefault="00000000">
            <w:pPr>
              <w:pStyle w:val="BalloonText"/>
              <w:spacing w:line="216" w:lineRule="auto"/>
              <w:rPr>
                <w:rFonts w:ascii="Arial" w:hAnsi="Arial" w:cs="Arial"/>
                <w:iCs/>
                <w:szCs w:val="24"/>
              </w:rPr>
            </w:pPr>
            <w:r>
              <w:rPr>
                <w:iCs/>
                <w:szCs w:val="24"/>
              </w:rPr>
              <w:t xml:space="preserve">2. </w:t>
            </w:r>
            <w:r>
              <w:rPr>
                <w:rFonts w:ascii="Arial" w:hAnsi="Arial" w:cs="Arial"/>
              </w:rPr>
              <w:t>This lesson looks at the effects of biodegradable waste on dissolved oxygen. Learners conduct an experiment and then graph and write a report on their investigation which they present to the rest of the class.</w:t>
            </w:r>
          </w:p>
        </w:tc>
        <w:tc>
          <w:tcPr>
            <w:tcW w:w="2057" w:type="dxa"/>
          </w:tcPr>
          <w:p w14:paraId="683AF4A6" w14:textId="77777777" w:rsidR="00000000" w:rsidRDefault="00000000">
            <w:pPr>
              <w:spacing w:line="216" w:lineRule="auto"/>
              <w:rPr>
                <w:rFonts w:ascii="Arial" w:hAnsi="Arial" w:cs="Arial"/>
                <w:bCs/>
                <w:sz w:val="16"/>
              </w:rPr>
            </w:pPr>
            <w:r>
              <w:rPr>
                <w:rFonts w:ascii="Arial" w:hAnsi="Arial" w:cs="Arial"/>
                <w:bCs/>
                <w:sz w:val="16"/>
              </w:rPr>
              <w:t>Life Sciences</w:t>
            </w:r>
          </w:p>
        </w:tc>
        <w:tc>
          <w:tcPr>
            <w:tcW w:w="3179" w:type="dxa"/>
          </w:tcPr>
          <w:p w14:paraId="38C86869" w14:textId="77777777" w:rsidR="00000000" w:rsidRDefault="00000000">
            <w:pPr>
              <w:spacing w:line="216" w:lineRule="auto"/>
              <w:rPr>
                <w:rFonts w:ascii="Arial" w:hAnsi="Arial" w:cs="Arial"/>
                <w:bCs/>
                <w:sz w:val="16"/>
              </w:rPr>
            </w:pPr>
            <w:r>
              <w:rPr>
                <w:rFonts w:ascii="Arial" w:hAnsi="Arial" w:cs="Arial"/>
                <w:b/>
                <w:sz w:val="16"/>
              </w:rPr>
              <w:t xml:space="preserve">Learning Outcome 1: </w:t>
            </w:r>
            <w:r>
              <w:rPr>
                <w:rFonts w:ascii="Arial" w:hAnsi="Arial" w:cs="Arial"/>
                <w:bCs/>
                <w:sz w:val="16"/>
              </w:rPr>
              <w:t>Scientific inquiry and problem-solving skills. The learner is able to confidently explore and investigate phenomena relevant to Life Sciences by using inquiry, problem solving, critical thinking and other skills.</w:t>
            </w:r>
          </w:p>
        </w:tc>
        <w:tc>
          <w:tcPr>
            <w:tcW w:w="2805" w:type="dxa"/>
          </w:tcPr>
          <w:p w14:paraId="7B5A5164" w14:textId="77777777" w:rsidR="00000000" w:rsidRDefault="00000000">
            <w:pPr>
              <w:spacing w:line="216" w:lineRule="auto"/>
              <w:rPr>
                <w:rFonts w:ascii="Arial" w:hAnsi="Arial" w:cs="Arial"/>
                <w:bCs/>
                <w:sz w:val="16"/>
              </w:rPr>
            </w:pPr>
            <w:r>
              <w:rPr>
                <w:rFonts w:ascii="Arial" w:hAnsi="Arial" w:cs="Arial"/>
                <w:bCs/>
                <w:sz w:val="16"/>
              </w:rPr>
              <w:t>Analysing, synthesising, evaluating data and communicating findings:</w:t>
            </w:r>
          </w:p>
          <w:p w14:paraId="52F173F2" w14:textId="77777777" w:rsidR="00000000" w:rsidRDefault="00000000">
            <w:pPr>
              <w:numPr>
                <w:ilvl w:val="0"/>
                <w:numId w:val="19"/>
              </w:numPr>
              <w:spacing w:line="216" w:lineRule="auto"/>
              <w:rPr>
                <w:rFonts w:ascii="Arial" w:hAnsi="Arial" w:cs="Arial"/>
                <w:bCs/>
                <w:sz w:val="16"/>
              </w:rPr>
            </w:pPr>
            <w:r>
              <w:rPr>
                <w:rFonts w:ascii="Arial" w:hAnsi="Arial" w:cs="Arial"/>
                <w:bCs/>
                <w:sz w:val="16"/>
              </w:rPr>
              <w:t>Critically analyse, reflect on and evaluate the findings;</w:t>
            </w:r>
          </w:p>
          <w:p w14:paraId="13F9E641" w14:textId="77777777" w:rsidR="00000000" w:rsidRDefault="00000000">
            <w:pPr>
              <w:numPr>
                <w:ilvl w:val="0"/>
                <w:numId w:val="19"/>
              </w:numPr>
              <w:spacing w:line="216" w:lineRule="auto"/>
              <w:rPr>
                <w:rFonts w:ascii="Arial" w:hAnsi="Arial" w:cs="Arial"/>
                <w:bCs/>
                <w:sz w:val="16"/>
              </w:rPr>
            </w:pPr>
            <w:r>
              <w:rPr>
                <w:rFonts w:ascii="Arial" w:hAnsi="Arial" w:cs="Arial"/>
                <w:bCs/>
                <w:sz w:val="16"/>
              </w:rPr>
              <w:t>Suggest specific changes that would improve the techniques used;</w:t>
            </w:r>
          </w:p>
          <w:p w14:paraId="75030F32" w14:textId="77777777" w:rsidR="00000000" w:rsidRDefault="00000000">
            <w:pPr>
              <w:numPr>
                <w:ilvl w:val="0"/>
                <w:numId w:val="19"/>
              </w:numPr>
              <w:spacing w:line="216" w:lineRule="auto"/>
              <w:rPr>
                <w:rFonts w:ascii="Arial" w:hAnsi="Arial" w:cs="Arial"/>
                <w:bCs/>
                <w:sz w:val="16"/>
              </w:rPr>
            </w:pPr>
            <w:r>
              <w:rPr>
                <w:rFonts w:ascii="Arial" w:hAnsi="Arial" w:cs="Arial"/>
                <w:bCs/>
                <w:sz w:val="16"/>
              </w:rPr>
              <w:t>Presents a report to the class in which they communicate their findings.</w:t>
            </w:r>
          </w:p>
        </w:tc>
      </w:tr>
      <w:tr w:rsidR="00000000" w14:paraId="2EB92512" w14:textId="77777777">
        <w:tblPrEx>
          <w:tblCellMar>
            <w:top w:w="0" w:type="dxa"/>
            <w:bottom w:w="0" w:type="dxa"/>
          </w:tblCellMar>
        </w:tblPrEx>
        <w:trPr>
          <w:trHeight w:val="206"/>
        </w:trPr>
        <w:tc>
          <w:tcPr>
            <w:tcW w:w="1417" w:type="dxa"/>
          </w:tcPr>
          <w:p w14:paraId="4DCEBF80" w14:textId="77777777" w:rsidR="00000000" w:rsidRDefault="00000000">
            <w:pPr>
              <w:pStyle w:val="BalloonText"/>
              <w:spacing w:line="216" w:lineRule="auto"/>
              <w:rPr>
                <w:rFonts w:ascii="Arial" w:hAnsi="Arial" w:cs="Arial"/>
                <w:bCs/>
                <w:szCs w:val="24"/>
              </w:rPr>
            </w:pPr>
            <w:r>
              <w:rPr>
                <w:rFonts w:ascii="Arial" w:hAnsi="Arial" w:cs="Arial"/>
                <w:bCs/>
              </w:rPr>
              <w:t>3</w:t>
            </w:r>
            <w:r>
              <w:rPr>
                <w:rFonts w:ascii="Arial" w:hAnsi="Arial" w:cs="Arial"/>
                <w:szCs w:val="24"/>
              </w:rPr>
              <w:t>. This lesson focuses on the art of speech making. Learners choose a few water and water-related topics from a given list and then write and deliver introductions for each chosen topic.</w:t>
            </w:r>
          </w:p>
        </w:tc>
        <w:tc>
          <w:tcPr>
            <w:tcW w:w="2057" w:type="dxa"/>
          </w:tcPr>
          <w:p w14:paraId="0F956A85" w14:textId="77777777" w:rsidR="00000000" w:rsidRDefault="00000000">
            <w:pPr>
              <w:spacing w:line="216" w:lineRule="auto"/>
              <w:rPr>
                <w:rFonts w:ascii="Arial" w:hAnsi="Arial" w:cs="Arial"/>
                <w:bCs/>
                <w:sz w:val="16"/>
              </w:rPr>
            </w:pPr>
            <w:r>
              <w:rPr>
                <w:rFonts w:ascii="Arial" w:hAnsi="Arial" w:cs="Arial"/>
                <w:bCs/>
                <w:sz w:val="16"/>
              </w:rPr>
              <w:t>Languages</w:t>
            </w:r>
          </w:p>
        </w:tc>
        <w:tc>
          <w:tcPr>
            <w:tcW w:w="3179" w:type="dxa"/>
          </w:tcPr>
          <w:p w14:paraId="72241BB2" w14:textId="77777777" w:rsidR="00000000" w:rsidRDefault="00000000">
            <w:pPr>
              <w:spacing w:line="216" w:lineRule="auto"/>
              <w:rPr>
                <w:rFonts w:ascii="Arial" w:hAnsi="Arial" w:cs="Arial"/>
                <w:bCs/>
                <w:sz w:val="16"/>
              </w:rPr>
            </w:pPr>
            <w:r>
              <w:rPr>
                <w:rFonts w:ascii="Arial" w:hAnsi="Arial" w:cs="Arial"/>
                <w:b/>
                <w:sz w:val="16"/>
              </w:rPr>
              <w:t xml:space="preserve">Learning Outcome 1: </w:t>
            </w:r>
            <w:r>
              <w:rPr>
                <w:rFonts w:ascii="Arial" w:hAnsi="Arial" w:cs="Arial"/>
                <w:bCs/>
                <w:sz w:val="16"/>
              </w:rPr>
              <w:t xml:space="preserve">Listening and speaking. The learner is able to listen and speak for a variety of purposes, audiences and contexts. </w:t>
            </w:r>
          </w:p>
        </w:tc>
        <w:tc>
          <w:tcPr>
            <w:tcW w:w="2805" w:type="dxa"/>
          </w:tcPr>
          <w:p w14:paraId="6E478262" w14:textId="77777777" w:rsidR="00000000" w:rsidRDefault="00000000">
            <w:pPr>
              <w:spacing w:line="216" w:lineRule="auto"/>
              <w:rPr>
                <w:rFonts w:ascii="Arial" w:hAnsi="Arial" w:cs="Arial"/>
                <w:bCs/>
                <w:sz w:val="16"/>
              </w:rPr>
            </w:pPr>
            <w:r>
              <w:rPr>
                <w:rFonts w:ascii="Arial" w:hAnsi="Arial" w:cs="Arial"/>
                <w:bCs/>
                <w:sz w:val="16"/>
              </w:rPr>
              <w:t>Demonstrate planning and research skills for oral presentations:</w:t>
            </w:r>
          </w:p>
          <w:p w14:paraId="4861DA38" w14:textId="77777777" w:rsidR="00000000" w:rsidRDefault="00000000">
            <w:pPr>
              <w:numPr>
                <w:ilvl w:val="0"/>
                <w:numId w:val="17"/>
              </w:numPr>
              <w:spacing w:line="216" w:lineRule="auto"/>
              <w:rPr>
                <w:rFonts w:ascii="Arial" w:hAnsi="Arial" w:cs="Arial"/>
                <w:bCs/>
                <w:sz w:val="16"/>
              </w:rPr>
            </w:pPr>
            <w:r>
              <w:rPr>
                <w:rFonts w:ascii="Arial" w:hAnsi="Arial" w:cs="Arial"/>
                <w:bCs/>
                <w:sz w:val="16"/>
              </w:rPr>
              <w:t xml:space="preserve">Research a topic by referring to a wide range of sources; </w:t>
            </w:r>
          </w:p>
          <w:p w14:paraId="6CFD707B" w14:textId="77777777" w:rsidR="00000000" w:rsidRDefault="00000000">
            <w:pPr>
              <w:numPr>
                <w:ilvl w:val="0"/>
                <w:numId w:val="17"/>
              </w:numPr>
              <w:spacing w:line="216" w:lineRule="auto"/>
              <w:rPr>
                <w:rFonts w:ascii="Arial" w:hAnsi="Arial" w:cs="Arial"/>
                <w:bCs/>
                <w:sz w:val="16"/>
              </w:rPr>
            </w:pPr>
            <w:r>
              <w:rPr>
                <w:rFonts w:ascii="Arial" w:hAnsi="Arial" w:cs="Arial"/>
                <w:bCs/>
                <w:sz w:val="16"/>
              </w:rPr>
              <w:t>Organise material coherently by choosing main ideas and relevant and accurate details or examples for support;</w:t>
            </w:r>
          </w:p>
          <w:p w14:paraId="51D10C3A" w14:textId="77777777" w:rsidR="00000000" w:rsidRDefault="00000000">
            <w:pPr>
              <w:numPr>
                <w:ilvl w:val="0"/>
                <w:numId w:val="17"/>
              </w:numPr>
              <w:spacing w:line="216" w:lineRule="auto"/>
              <w:rPr>
                <w:rFonts w:ascii="Arial" w:hAnsi="Arial" w:cs="Arial"/>
                <w:bCs/>
                <w:sz w:val="16"/>
              </w:rPr>
            </w:pPr>
            <w:r>
              <w:rPr>
                <w:rFonts w:ascii="Arial" w:hAnsi="Arial" w:cs="Arial"/>
                <w:bCs/>
                <w:sz w:val="16"/>
              </w:rPr>
              <w:t>Prepare effective introductions;</w:t>
            </w:r>
          </w:p>
          <w:p w14:paraId="5BCEFC7D" w14:textId="77777777" w:rsidR="00000000" w:rsidRDefault="00000000">
            <w:pPr>
              <w:numPr>
                <w:ilvl w:val="0"/>
                <w:numId w:val="17"/>
              </w:numPr>
              <w:spacing w:line="216" w:lineRule="auto"/>
              <w:rPr>
                <w:rFonts w:ascii="Arial" w:hAnsi="Arial" w:cs="Arial"/>
                <w:bCs/>
                <w:sz w:val="16"/>
              </w:rPr>
            </w:pPr>
            <w:r>
              <w:rPr>
                <w:rFonts w:ascii="Arial" w:hAnsi="Arial" w:cs="Arial"/>
                <w:bCs/>
                <w:sz w:val="16"/>
              </w:rPr>
              <w:t>Use tone, voice projection, pace, eye contact, posture and gestures correctly and respond appropriately.</w:t>
            </w:r>
          </w:p>
        </w:tc>
      </w:tr>
      <w:tr w:rsidR="00000000" w14:paraId="0573617C" w14:textId="77777777">
        <w:tblPrEx>
          <w:tblCellMar>
            <w:top w:w="0" w:type="dxa"/>
            <w:bottom w:w="0" w:type="dxa"/>
          </w:tblCellMar>
        </w:tblPrEx>
        <w:tc>
          <w:tcPr>
            <w:tcW w:w="1417" w:type="dxa"/>
          </w:tcPr>
          <w:p w14:paraId="0FCFFF54" w14:textId="77777777" w:rsidR="00000000" w:rsidRDefault="00000000">
            <w:pPr>
              <w:pStyle w:val="BodyText"/>
              <w:jc w:val="left"/>
              <w:rPr>
                <w:rFonts w:ascii="Arial" w:hAnsi="Arial" w:cs="Arial"/>
                <w:b w:val="0"/>
                <w:bCs/>
                <w:i w:val="0"/>
                <w:sz w:val="16"/>
              </w:rPr>
            </w:pPr>
            <w:r>
              <w:rPr>
                <w:rFonts w:ascii="Arial" w:hAnsi="Arial" w:cs="Arial"/>
                <w:b w:val="0"/>
                <w:i w:val="0"/>
                <w:sz w:val="16"/>
              </w:rPr>
              <w:t>4.</w:t>
            </w:r>
            <w:r>
              <w:rPr>
                <w:rFonts w:ascii="Arial" w:hAnsi="Arial" w:cs="Arial"/>
                <w:b w:val="0"/>
                <w:bCs/>
                <w:i w:val="0"/>
                <w:sz w:val="16"/>
              </w:rPr>
              <w:t xml:space="preserve"> During this lesson, learners debate whether or not intercatchment transfers will solve South Africa’s water problems.</w:t>
            </w:r>
          </w:p>
          <w:p w14:paraId="3983008C" w14:textId="77777777" w:rsidR="00000000" w:rsidRDefault="00000000">
            <w:pPr>
              <w:pStyle w:val="BalloonText"/>
              <w:spacing w:line="216" w:lineRule="auto"/>
              <w:rPr>
                <w:rFonts w:ascii="Arial" w:hAnsi="Arial" w:cs="Arial"/>
                <w:bCs/>
                <w:iCs/>
                <w:szCs w:val="24"/>
              </w:rPr>
            </w:pPr>
          </w:p>
        </w:tc>
        <w:tc>
          <w:tcPr>
            <w:tcW w:w="2057" w:type="dxa"/>
          </w:tcPr>
          <w:p w14:paraId="71B8DC30" w14:textId="77777777" w:rsidR="00000000" w:rsidRDefault="00000000">
            <w:pPr>
              <w:pStyle w:val="ListBullet"/>
              <w:rPr>
                <w:sz w:val="16"/>
              </w:rPr>
            </w:pPr>
            <w:r>
              <w:rPr>
                <w:sz w:val="16"/>
              </w:rPr>
              <w:t>Languages</w:t>
            </w:r>
          </w:p>
        </w:tc>
        <w:tc>
          <w:tcPr>
            <w:tcW w:w="3179" w:type="dxa"/>
          </w:tcPr>
          <w:p w14:paraId="5BE41BC4" w14:textId="77777777" w:rsidR="00000000" w:rsidRDefault="00000000">
            <w:pPr>
              <w:spacing w:line="216" w:lineRule="auto"/>
              <w:rPr>
                <w:rFonts w:ascii="Arial" w:hAnsi="Arial" w:cs="Arial"/>
                <w:bCs/>
                <w:sz w:val="16"/>
              </w:rPr>
            </w:pPr>
            <w:r>
              <w:rPr>
                <w:rFonts w:ascii="Arial" w:hAnsi="Arial" w:cs="Arial"/>
                <w:b/>
                <w:sz w:val="16"/>
              </w:rPr>
              <w:t xml:space="preserve">Learning Outcome 1: </w:t>
            </w:r>
            <w:r>
              <w:rPr>
                <w:rFonts w:ascii="Arial" w:hAnsi="Arial" w:cs="Arial"/>
                <w:bCs/>
                <w:sz w:val="16"/>
              </w:rPr>
              <w:t>Listening and speaking. The learner is able to listen and speak for a variety of purposes, audiences and contexts.</w:t>
            </w:r>
          </w:p>
        </w:tc>
        <w:tc>
          <w:tcPr>
            <w:tcW w:w="2805" w:type="dxa"/>
          </w:tcPr>
          <w:p w14:paraId="590A11A2" w14:textId="77777777" w:rsidR="00000000" w:rsidRDefault="00000000">
            <w:pPr>
              <w:numPr>
                <w:ilvl w:val="0"/>
                <w:numId w:val="21"/>
              </w:numPr>
              <w:spacing w:line="216" w:lineRule="auto"/>
              <w:rPr>
                <w:rFonts w:ascii="Arial" w:hAnsi="Arial" w:cs="Arial"/>
                <w:bCs/>
                <w:sz w:val="16"/>
              </w:rPr>
            </w:pPr>
            <w:r>
              <w:rPr>
                <w:rFonts w:ascii="Arial" w:hAnsi="Arial" w:cs="Arial"/>
                <w:bCs/>
                <w:sz w:val="16"/>
              </w:rPr>
              <w:t>The learner is able to participate in panel discussions, debates, forums and formal meetings, following correct procedures.</w:t>
            </w:r>
          </w:p>
          <w:p w14:paraId="72534F1D" w14:textId="77777777" w:rsidR="00000000" w:rsidRDefault="00000000">
            <w:pPr>
              <w:spacing w:line="216" w:lineRule="auto"/>
              <w:rPr>
                <w:rFonts w:ascii="Arial" w:hAnsi="Arial" w:cs="Arial"/>
                <w:bCs/>
                <w:sz w:val="16"/>
              </w:rPr>
            </w:pPr>
          </w:p>
          <w:p w14:paraId="010EEE85" w14:textId="77777777" w:rsidR="00000000" w:rsidRDefault="00000000">
            <w:pPr>
              <w:spacing w:line="216" w:lineRule="auto"/>
              <w:rPr>
                <w:rFonts w:ascii="Arial" w:hAnsi="Arial" w:cs="Arial"/>
                <w:bCs/>
                <w:sz w:val="16"/>
              </w:rPr>
            </w:pPr>
            <w:r>
              <w:rPr>
                <w:rFonts w:ascii="Arial" w:hAnsi="Arial" w:cs="Arial"/>
                <w:bCs/>
                <w:sz w:val="16"/>
              </w:rPr>
              <w:t>The learner demonstrates planning and research skills for oral presentations:</w:t>
            </w:r>
          </w:p>
          <w:p w14:paraId="34E115D8" w14:textId="77777777" w:rsidR="00000000" w:rsidRDefault="00000000">
            <w:pPr>
              <w:numPr>
                <w:ilvl w:val="0"/>
                <w:numId w:val="20"/>
              </w:numPr>
              <w:spacing w:line="216" w:lineRule="auto"/>
              <w:rPr>
                <w:rFonts w:ascii="Arial" w:hAnsi="Arial" w:cs="Arial"/>
                <w:bCs/>
                <w:sz w:val="16"/>
              </w:rPr>
            </w:pPr>
            <w:r>
              <w:rPr>
                <w:rFonts w:ascii="Arial" w:hAnsi="Arial" w:cs="Arial"/>
                <w:bCs/>
                <w:sz w:val="16"/>
              </w:rPr>
              <w:t>Researches a topic by referring to a wide range of sources;</w:t>
            </w:r>
          </w:p>
          <w:p w14:paraId="3A0FDBC8" w14:textId="77777777" w:rsidR="00000000" w:rsidRDefault="00000000">
            <w:pPr>
              <w:numPr>
                <w:ilvl w:val="0"/>
                <w:numId w:val="20"/>
              </w:numPr>
              <w:spacing w:line="216" w:lineRule="auto"/>
              <w:rPr>
                <w:rFonts w:ascii="Arial" w:hAnsi="Arial" w:cs="Arial"/>
                <w:bCs/>
                <w:sz w:val="16"/>
              </w:rPr>
            </w:pPr>
            <w:r>
              <w:rPr>
                <w:rFonts w:ascii="Arial" w:hAnsi="Arial" w:cs="Arial"/>
                <w:bCs/>
                <w:sz w:val="16"/>
              </w:rPr>
              <w:t>Organises material coherently by choosing main ideas and relevant and accurate details or examples for support;</w:t>
            </w:r>
          </w:p>
          <w:p w14:paraId="0D6F649C" w14:textId="77777777" w:rsidR="00000000" w:rsidRDefault="00000000">
            <w:pPr>
              <w:numPr>
                <w:ilvl w:val="0"/>
                <w:numId w:val="20"/>
              </w:numPr>
              <w:spacing w:line="216" w:lineRule="auto"/>
              <w:rPr>
                <w:rFonts w:ascii="Arial" w:hAnsi="Arial" w:cs="Arial"/>
                <w:bCs/>
                <w:sz w:val="16"/>
              </w:rPr>
            </w:pPr>
            <w:r>
              <w:rPr>
                <w:rFonts w:ascii="Arial" w:hAnsi="Arial" w:cs="Arial"/>
                <w:bCs/>
                <w:sz w:val="16"/>
              </w:rPr>
              <w:t>Prepares effective introductions and endings.</w:t>
            </w:r>
          </w:p>
        </w:tc>
      </w:tr>
      <w:tr w:rsidR="00000000" w14:paraId="6DF8E561" w14:textId="77777777">
        <w:tblPrEx>
          <w:tblCellMar>
            <w:top w:w="0" w:type="dxa"/>
            <w:bottom w:w="0" w:type="dxa"/>
          </w:tblCellMar>
        </w:tblPrEx>
        <w:tc>
          <w:tcPr>
            <w:tcW w:w="1417" w:type="dxa"/>
          </w:tcPr>
          <w:p w14:paraId="366F76FD" w14:textId="77777777" w:rsidR="00000000" w:rsidRDefault="00000000">
            <w:pPr>
              <w:spacing w:line="216" w:lineRule="auto"/>
              <w:rPr>
                <w:rFonts w:ascii="Arial" w:hAnsi="Arial" w:cs="Arial"/>
                <w:bCs/>
                <w:sz w:val="16"/>
              </w:rPr>
            </w:pPr>
            <w:r>
              <w:rPr>
                <w:rFonts w:ascii="Arial" w:hAnsi="Arial" w:cs="Arial"/>
                <w:bCs/>
                <w:sz w:val="16"/>
              </w:rPr>
              <w:t>5</w:t>
            </w:r>
            <w:r>
              <w:rPr>
                <w:rFonts w:ascii="Arial" w:hAnsi="Arial" w:cs="Arial"/>
                <w:sz w:val="16"/>
              </w:rPr>
              <w:t>.</w:t>
            </w:r>
            <w:r>
              <w:rPr>
                <w:rFonts w:ascii="Arial" w:hAnsi="Arial" w:cs="Arial"/>
                <w:b/>
                <w:sz w:val="16"/>
              </w:rPr>
              <w:t xml:space="preserve"> </w:t>
            </w:r>
            <w:r>
              <w:rPr>
                <w:rFonts w:ascii="Arial" w:hAnsi="Arial" w:cs="Arial"/>
                <w:bCs/>
                <w:sz w:val="16"/>
              </w:rPr>
              <w:t>L</w:t>
            </w:r>
            <w:r>
              <w:rPr>
                <w:rFonts w:ascii="Arial" w:hAnsi="Arial" w:cs="Arial"/>
                <w:sz w:val="16"/>
              </w:rPr>
              <w:t>earners explore a nearby water source and assess the water quality by looking at visible animal life.</w:t>
            </w:r>
            <w:r>
              <w:rPr>
                <w:rFonts w:ascii="Arial" w:hAnsi="Arial" w:cs="Arial"/>
                <w:b/>
                <w:sz w:val="16"/>
              </w:rPr>
              <w:t xml:space="preserve"> </w:t>
            </w:r>
          </w:p>
        </w:tc>
        <w:tc>
          <w:tcPr>
            <w:tcW w:w="2057" w:type="dxa"/>
          </w:tcPr>
          <w:p w14:paraId="6D349070" w14:textId="77777777" w:rsidR="00000000" w:rsidRDefault="00000000">
            <w:pPr>
              <w:spacing w:line="216" w:lineRule="auto"/>
              <w:rPr>
                <w:rFonts w:ascii="Arial" w:hAnsi="Arial" w:cs="Arial"/>
                <w:bCs/>
                <w:sz w:val="16"/>
              </w:rPr>
            </w:pPr>
            <w:r>
              <w:rPr>
                <w:rFonts w:ascii="Arial" w:hAnsi="Arial" w:cs="Arial"/>
                <w:bCs/>
                <w:sz w:val="16"/>
              </w:rPr>
              <w:t>Life Sciences</w:t>
            </w:r>
          </w:p>
        </w:tc>
        <w:tc>
          <w:tcPr>
            <w:tcW w:w="3179" w:type="dxa"/>
          </w:tcPr>
          <w:p w14:paraId="1496124D" w14:textId="77777777" w:rsidR="00000000" w:rsidRDefault="00000000">
            <w:pPr>
              <w:spacing w:line="216" w:lineRule="auto"/>
              <w:rPr>
                <w:rFonts w:ascii="Arial" w:hAnsi="Arial" w:cs="Arial"/>
                <w:bCs/>
                <w:sz w:val="16"/>
              </w:rPr>
            </w:pPr>
            <w:r>
              <w:rPr>
                <w:rFonts w:ascii="Arial" w:hAnsi="Arial" w:cs="Arial"/>
                <w:b/>
                <w:sz w:val="16"/>
              </w:rPr>
              <w:t>-</w:t>
            </w:r>
          </w:p>
        </w:tc>
        <w:tc>
          <w:tcPr>
            <w:tcW w:w="2805" w:type="dxa"/>
          </w:tcPr>
          <w:p w14:paraId="5C48BFF4" w14:textId="77777777" w:rsidR="00000000" w:rsidRDefault="00000000">
            <w:pPr>
              <w:spacing w:line="216" w:lineRule="auto"/>
              <w:rPr>
                <w:rFonts w:ascii="Arial" w:hAnsi="Arial" w:cs="Arial"/>
                <w:bCs/>
                <w:sz w:val="16"/>
              </w:rPr>
            </w:pPr>
            <w:r>
              <w:rPr>
                <w:rFonts w:ascii="Arial" w:hAnsi="Arial" w:cs="Arial"/>
                <w:bCs/>
                <w:sz w:val="16"/>
              </w:rPr>
              <w:t>-</w:t>
            </w:r>
          </w:p>
        </w:tc>
      </w:tr>
    </w:tbl>
    <w:p w14:paraId="0084B01B" w14:textId="77777777" w:rsidR="006550AA" w:rsidRDefault="006550AA">
      <w:pPr>
        <w:spacing w:line="216" w:lineRule="auto"/>
        <w:rPr>
          <w:sz w:val="17"/>
        </w:rPr>
      </w:pPr>
    </w:p>
    <w:sectPr w:rsidR="006550AA">
      <w:pgSz w:w="11907" w:h="16840" w:code="9"/>
      <w:pgMar w:top="902" w:right="1077" w:bottom="1079" w:left="1260" w:header="709" w:footer="709"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omCasual BT">
    <w:altName w:val="Times New Roman"/>
    <w:charset w:val="00"/>
    <w:family w:val="script"/>
    <w:pitch w:val="variable"/>
    <w:sig w:usb0="00000087" w:usb1="090F0000" w:usb2="00000010" w:usb3="00000000" w:csb0="001E009B"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77C35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6832A8"/>
    <w:multiLevelType w:val="hybridMultilevel"/>
    <w:tmpl w:val="3050C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62CE2"/>
    <w:multiLevelType w:val="hybridMultilevel"/>
    <w:tmpl w:val="50AA0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92371"/>
    <w:multiLevelType w:val="hybridMultilevel"/>
    <w:tmpl w:val="A126C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B1838"/>
    <w:multiLevelType w:val="hybridMultilevel"/>
    <w:tmpl w:val="8F82D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E7076B"/>
    <w:multiLevelType w:val="hybridMultilevel"/>
    <w:tmpl w:val="7EBA0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9F1226"/>
    <w:multiLevelType w:val="hybridMultilevel"/>
    <w:tmpl w:val="DD188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3B49F7"/>
    <w:multiLevelType w:val="hybridMultilevel"/>
    <w:tmpl w:val="9B663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9E14F9"/>
    <w:multiLevelType w:val="hybridMultilevel"/>
    <w:tmpl w:val="A2EE2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DC7F1E"/>
    <w:multiLevelType w:val="hybridMultilevel"/>
    <w:tmpl w:val="1152C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162335"/>
    <w:multiLevelType w:val="hybridMultilevel"/>
    <w:tmpl w:val="E3C0B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AD400F"/>
    <w:multiLevelType w:val="hybridMultilevel"/>
    <w:tmpl w:val="7436C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5E4671"/>
    <w:multiLevelType w:val="hybridMultilevel"/>
    <w:tmpl w:val="2042F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4961DB"/>
    <w:multiLevelType w:val="hybridMultilevel"/>
    <w:tmpl w:val="93220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5C04E9"/>
    <w:multiLevelType w:val="hybridMultilevel"/>
    <w:tmpl w:val="217857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AC5081B"/>
    <w:multiLevelType w:val="hybridMultilevel"/>
    <w:tmpl w:val="5DEC8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B67B10"/>
    <w:multiLevelType w:val="hybridMultilevel"/>
    <w:tmpl w:val="DDD61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F61BEE"/>
    <w:multiLevelType w:val="hybridMultilevel"/>
    <w:tmpl w:val="791C9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8F7D2E"/>
    <w:multiLevelType w:val="hybridMultilevel"/>
    <w:tmpl w:val="281AC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7734E7"/>
    <w:multiLevelType w:val="hybridMultilevel"/>
    <w:tmpl w:val="7E2AB1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F0E0090"/>
    <w:multiLevelType w:val="hybridMultilevel"/>
    <w:tmpl w:val="603AEF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96301800">
    <w:abstractNumId w:val="13"/>
  </w:num>
  <w:num w:numId="2" w16cid:durableId="1880972086">
    <w:abstractNumId w:val="10"/>
  </w:num>
  <w:num w:numId="3" w16cid:durableId="1688823922">
    <w:abstractNumId w:val="14"/>
  </w:num>
  <w:num w:numId="4" w16cid:durableId="798382454">
    <w:abstractNumId w:val="8"/>
  </w:num>
  <w:num w:numId="5" w16cid:durableId="1575359927">
    <w:abstractNumId w:val="19"/>
  </w:num>
  <w:num w:numId="6" w16cid:durableId="857550483">
    <w:abstractNumId w:val="15"/>
  </w:num>
  <w:num w:numId="7" w16cid:durableId="2000384955">
    <w:abstractNumId w:val="1"/>
  </w:num>
  <w:num w:numId="8" w16cid:durableId="456409794">
    <w:abstractNumId w:val="16"/>
  </w:num>
  <w:num w:numId="9" w16cid:durableId="1461655983">
    <w:abstractNumId w:val="2"/>
  </w:num>
  <w:num w:numId="10" w16cid:durableId="206843281">
    <w:abstractNumId w:val="17"/>
  </w:num>
  <w:num w:numId="11" w16cid:durableId="1302423819">
    <w:abstractNumId w:val="4"/>
  </w:num>
  <w:num w:numId="12" w16cid:durableId="225267596">
    <w:abstractNumId w:val="5"/>
  </w:num>
  <w:num w:numId="13" w16cid:durableId="1882129833">
    <w:abstractNumId w:val="20"/>
  </w:num>
  <w:num w:numId="14" w16cid:durableId="1670788797">
    <w:abstractNumId w:val="7"/>
  </w:num>
  <w:num w:numId="15" w16cid:durableId="875889183">
    <w:abstractNumId w:val="18"/>
  </w:num>
  <w:num w:numId="16" w16cid:durableId="173494355">
    <w:abstractNumId w:val="9"/>
  </w:num>
  <w:num w:numId="17" w16cid:durableId="1208686570">
    <w:abstractNumId w:val="12"/>
  </w:num>
  <w:num w:numId="18" w16cid:durableId="484902666">
    <w:abstractNumId w:val="0"/>
  </w:num>
  <w:num w:numId="19" w16cid:durableId="1075738711">
    <w:abstractNumId w:val="6"/>
  </w:num>
  <w:num w:numId="20" w16cid:durableId="2021590298">
    <w:abstractNumId w:val="3"/>
  </w:num>
  <w:num w:numId="21" w16cid:durableId="17791775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7"/>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D2F"/>
    <w:rsid w:val="006550AA"/>
    <w:rsid w:val="007C5D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6182D"/>
  <w15:chartTrackingRefBased/>
  <w15:docId w15:val="{764AA7CC-50AC-4E42-A11D-581F9FF0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entury Gothic" w:hAnsi="Century Gothic"/>
      <w:b/>
      <w:sz w:val="52"/>
    </w:rPr>
  </w:style>
  <w:style w:type="paragraph" w:styleId="Heading2">
    <w:name w:val="heading 2"/>
    <w:basedOn w:val="Normal"/>
    <w:next w:val="Normal"/>
    <w:qFormat/>
    <w:pPr>
      <w:keepNext/>
      <w:jc w:val="center"/>
      <w:outlineLvl w:val="1"/>
    </w:pPr>
    <w:rPr>
      <w:rFonts w:ascii="Century Gothic" w:hAnsi="Century Gothic"/>
      <w:sz w:val="36"/>
    </w:rPr>
  </w:style>
  <w:style w:type="paragraph" w:styleId="Heading3">
    <w:name w:val="heading 3"/>
    <w:basedOn w:val="Normal"/>
    <w:next w:val="Normal"/>
    <w:qFormat/>
    <w:pPr>
      <w:keepNext/>
      <w:jc w:val="center"/>
      <w:outlineLvl w:val="2"/>
    </w:pPr>
    <w:rPr>
      <w:rFonts w:ascii="Century Gothic" w:hAnsi="Century Gothic"/>
      <w:b/>
      <w:sz w:val="36"/>
    </w:rPr>
  </w:style>
  <w:style w:type="paragraph" w:styleId="Heading4">
    <w:name w:val="heading 4"/>
    <w:basedOn w:val="Normal"/>
    <w:next w:val="Normal"/>
    <w:qFormat/>
    <w:pPr>
      <w:keepNext/>
      <w:jc w:val="center"/>
      <w:outlineLvl w:val="3"/>
    </w:pPr>
    <w:rPr>
      <w:rFonts w:ascii="Arial" w:hAnsi="Arial"/>
      <w:b/>
      <w:i/>
      <w:sz w:val="20"/>
    </w:rPr>
  </w:style>
  <w:style w:type="paragraph" w:styleId="Heading5">
    <w:name w:val="heading 5"/>
    <w:basedOn w:val="Normal"/>
    <w:next w:val="Normal"/>
    <w:qFormat/>
    <w:pPr>
      <w:keepNext/>
      <w:spacing w:line="216" w:lineRule="auto"/>
      <w:outlineLvl w:val="4"/>
    </w:pPr>
    <w:rPr>
      <w:rFonts w:ascii="Comic Sans MS" w:hAnsi="Comic Sans MS"/>
      <w:b/>
      <w:sz w:val="20"/>
    </w:rPr>
  </w:style>
  <w:style w:type="paragraph" w:styleId="Heading7">
    <w:name w:val="heading 7"/>
    <w:basedOn w:val="Normal"/>
    <w:next w:val="Normal"/>
    <w:qFormat/>
    <w:pPr>
      <w:keepNext/>
      <w:jc w:val="center"/>
      <w:outlineLvl w:val="6"/>
    </w:pPr>
    <w:rPr>
      <w:rFonts w:ascii="Arial" w:hAnsi="Arial" w:cs="Arial"/>
      <w:b/>
      <w:bCs/>
      <w:color w:val="000000"/>
      <w:szCs w:val="20"/>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jc w:val="center"/>
    </w:pPr>
    <w:rPr>
      <w:rFonts w:ascii="Century Gothic" w:hAnsi="Century Gothic"/>
      <w:b/>
      <w:i/>
      <w:sz w:val="40"/>
    </w:rPr>
  </w:style>
  <w:style w:type="paragraph" w:styleId="BodyText2">
    <w:name w:val="Body Text 2"/>
    <w:basedOn w:val="Normal"/>
    <w:semiHidden/>
    <w:rPr>
      <w:rFonts w:ascii="DomCasual BT" w:hAnsi="DomCasual BT"/>
      <w:sz w:val="20"/>
    </w:rPr>
  </w:style>
  <w:style w:type="paragraph" w:styleId="BodyText3">
    <w:name w:val="Body Text 3"/>
    <w:basedOn w:val="Normal"/>
    <w:semiHidden/>
    <w:pPr>
      <w:spacing w:line="216" w:lineRule="auto"/>
    </w:pPr>
    <w:rPr>
      <w:rFonts w:ascii="Arial" w:hAnsi="Arial" w:cs="Arial"/>
      <w:sz w:val="18"/>
    </w:rPr>
  </w:style>
  <w:style w:type="paragraph" w:styleId="ListBullet">
    <w:name w:val="List Bullet"/>
    <w:basedOn w:val="Normal"/>
    <w:autoRedefine/>
    <w:semiHidden/>
    <w:rPr>
      <w:rFonts w:ascii="Arial" w:hAnsi="Arial" w:cs="Arial"/>
      <w:bCs/>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enet@wessa.co.za" TargetMode="External"/><Relationship Id="rId13" Type="http://schemas.openxmlformats.org/officeDocument/2006/relationships/hyperlink" Target="http://www.envirolearn.org.za" TargetMode="External"/><Relationship Id="rId3" Type="http://schemas.openxmlformats.org/officeDocument/2006/relationships/settings" Target="settings.xml"/><Relationship Id="rId7" Type="http://schemas.openxmlformats.org/officeDocument/2006/relationships/hyperlink" Target="http://www.envirolearn.org.za" TargetMode="External"/><Relationship Id="rId12" Type="http://schemas.openxmlformats.org/officeDocument/2006/relationships/hyperlink" Target="http://www.wrc.org.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WATER TECHNOLOGY</vt:lpstr>
    </vt:vector>
  </TitlesOfParts>
  <Company/>
  <LinksUpToDate>false</LinksUpToDate>
  <CharactersWithSpaces>5382</CharactersWithSpaces>
  <SharedDoc>false</SharedDoc>
  <HLinks>
    <vt:vector size="48" baseType="variant">
      <vt:variant>
        <vt:i4>7602236</vt:i4>
      </vt:variant>
      <vt:variant>
        <vt:i4>9</vt:i4>
      </vt:variant>
      <vt:variant>
        <vt:i4>0</vt:i4>
      </vt:variant>
      <vt:variant>
        <vt:i4>5</vt:i4>
      </vt:variant>
      <vt:variant>
        <vt:lpwstr>http://www.envirolearn.org.za/</vt:lpwstr>
      </vt:variant>
      <vt:variant>
        <vt:lpwstr/>
      </vt:variant>
      <vt:variant>
        <vt:i4>6422577</vt:i4>
      </vt:variant>
      <vt:variant>
        <vt:i4>6</vt:i4>
      </vt:variant>
      <vt:variant>
        <vt:i4>0</vt:i4>
      </vt:variant>
      <vt:variant>
        <vt:i4>5</vt:i4>
      </vt:variant>
      <vt:variant>
        <vt:lpwstr>http://www.wrc.org.za/</vt:lpwstr>
      </vt:variant>
      <vt:variant>
        <vt:lpwstr/>
      </vt:variant>
      <vt:variant>
        <vt:i4>1900642</vt:i4>
      </vt:variant>
      <vt:variant>
        <vt:i4>3</vt:i4>
      </vt:variant>
      <vt:variant>
        <vt:i4>0</vt:i4>
      </vt:variant>
      <vt:variant>
        <vt:i4>5</vt:i4>
      </vt:variant>
      <vt:variant>
        <vt:lpwstr>mailto:sharenet@wessa.co.za</vt:lpwstr>
      </vt:variant>
      <vt:variant>
        <vt:lpwstr/>
      </vt:variant>
      <vt:variant>
        <vt:i4>7602236</vt:i4>
      </vt:variant>
      <vt:variant>
        <vt:i4>0</vt:i4>
      </vt:variant>
      <vt:variant>
        <vt:i4>0</vt:i4>
      </vt:variant>
      <vt:variant>
        <vt:i4>5</vt:i4>
      </vt:variant>
      <vt:variant>
        <vt:lpwstr>http://www.envirolearn.org.za/</vt:lpwstr>
      </vt:variant>
      <vt:variant>
        <vt:lpwstr/>
      </vt:variant>
      <vt:variant>
        <vt:i4>94</vt:i4>
      </vt:variant>
      <vt:variant>
        <vt:i4>-1</vt:i4>
      </vt:variant>
      <vt:variant>
        <vt:i4>1059</vt:i4>
      </vt:variant>
      <vt:variant>
        <vt:i4>1</vt:i4>
      </vt:variant>
      <vt:variant>
        <vt:lpwstr>eco schools SA BW</vt:lpwstr>
      </vt:variant>
      <vt:variant>
        <vt:lpwstr/>
      </vt:variant>
      <vt:variant>
        <vt:i4>18</vt:i4>
      </vt:variant>
      <vt:variant>
        <vt:i4>-1</vt:i4>
      </vt:variant>
      <vt:variant>
        <vt:i4>1070</vt:i4>
      </vt:variant>
      <vt:variant>
        <vt:i4>1</vt:i4>
      </vt:variant>
      <vt:variant>
        <vt:lpwstr>sharenet</vt:lpwstr>
      </vt:variant>
      <vt:variant>
        <vt:lpwstr/>
      </vt:variant>
      <vt:variant>
        <vt:i4>3801210</vt:i4>
      </vt:variant>
      <vt:variant>
        <vt:i4>-1</vt:i4>
      </vt:variant>
      <vt:variant>
        <vt:i4>1074</vt:i4>
      </vt:variant>
      <vt:variant>
        <vt:i4>1</vt:i4>
      </vt:variant>
      <vt:variant>
        <vt:lpwstr>..\08 Logos\WRC 2007.JPG</vt:lpwstr>
      </vt:variant>
      <vt:variant>
        <vt:lpwstr/>
      </vt:variant>
      <vt:variant>
        <vt:i4>4390965</vt:i4>
      </vt:variant>
      <vt:variant>
        <vt:i4>-1</vt:i4>
      </vt:variant>
      <vt:variant>
        <vt:i4>1075</vt:i4>
      </vt:variant>
      <vt:variant>
        <vt:i4>1</vt:i4>
      </vt:variant>
      <vt:variant>
        <vt:lpwstr>..\08 Logos\LOGOS from Kim's computer\wessa-mini.tif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TECHNOLOGY</dc:title>
  <dc:subject/>
  <dc:creator>USER</dc:creator>
  <cp:keywords/>
  <dc:description/>
  <cp:lastModifiedBy>Robyn Cooper</cp:lastModifiedBy>
  <cp:revision>2</cp:revision>
  <cp:lastPrinted>2008-03-28T13:18:00Z</cp:lastPrinted>
  <dcterms:created xsi:type="dcterms:W3CDTF">2023-12-07T10:46:00Z</dcterms:created>
  <dcterms:modified xsi:type="dcterms:W3CDTF">2023-12-07T10:46:00Z</dcterms:modified>
</cp:coreProperties>
</file>